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DEE92" w14:textId="77777777" w:rsidR="005343A8" w:rsidRPr="001A2924" w:rsidRDefault="005343A8" w:rsidP="005343A8">
      <w:pPr>
        <w:ind w:firstLine="567"/>
        <w:jc w:val="both"/>
        <w:rPr>
          <w:rFonts w:ascii="Nunito Sans" w:hAnsi="Nunito Sans" w:cs="Tahoma"/>
          <w:color w:val="000000"/>
          <w:szCs w:val="20"/>
          <w:lang w:val="lt-LT"/>
        </w:rPr>
      </w:pPr>
    </w:p>
    <w:tbl>
      <w:tblPr>
        <w:tblStyle w:val="TableGrid"/>
        <w:tblW w:w="15310" w:type="dxa"/>
        <w:tblInd w:w="-289" w:type="dxa"/>
        <w:tblLook w:val="04A0" w:firstRow="1" w:lastRow="0" w:firstColumn="1" w:lastColumn="0" w:noHBand="0" w:noVBand="1"/>
      </w:tblPr>
      <w:tblGrid>
        <w:gridCol w:w="1672"/>
        <w:gridCol w:w="2727"/>
        <w:gridCol w:w="6013"/>
        <w:gridCol w:w="4898"/>
      </w:tblGrid>
      <w:tr w:rsidR="0013355F" w:rsidRPr="006F5D9C" w14:paraId="1A9863F6" w14:textId="1ED19773" w:rsidTr="000C5357">
        <w:tc>
          <w:tcPr>
            <w:tcW w:w="1702" w:type="dxa"/>
          </w:tcPr>
          <w:p w14:paraId="48C60352" w14:textId="77777777" w:rsidR="005E1822" w:rsidRPr="006F5D9C" w:rsidRDefault="005E1822" w:rsidP="004212FB">
            <w:pPr>
              <w:jc w:val="both"/>
              <w:rPr>
                <w:rFonts w:ascii="Arial" w:hAnsi="Arial" w:cs="Arial"/>
                <w:b/>
                <w:bCs/>
                <w:color w:val="1F3864" w:themeColor="accent1" w:themeShade="80"/>
                <w:szCs w:val="20"/>
                <w:lang w:val="lt-LT"/>
              </w:rPr>
            </w:pPr>
            <w:r w:rsidRPr="006F5D9C">
              <w:rPr>
                <w:rFonts w:ascii="Arial" w:hAnsi="Arial" w:cs="Arial"/>
                <w:b/>
                <w:bCs/>
                <w:color w:val="1F3864" w:themeColor="accent1" w:themeShade="80"/>
                <w:szCs w:val="20"/>
                <w:lang w:val="lt-LT"/>
              </w:rPr>
              <w:t>Nuostata</w:t>
            </w:r>
          </w:p>
        </w:tc>
        <w:tc>
          <w:tcPr>
            <w:tcW w:w="3118" w:type="dxa"/>
          </w:tcPr>
          <w:p w14:paraId="6F7A480A" w14:textId="77777777" w:rsidR="005E1822" w:rsidRPr="006F5D9C" w:rsidRDefault="005E1822" w:rsidP="004212FB">
            <w:pPr>
              <w:jc w:val="both"/>
              <w:rPr>
                <w:rFonts w:ascii="Arial" w:hAnsi="Arial" w:cs="Arial"/>
                <w:b/>
                <w:color w:val="1F3864" w:themeColor="accent1" w:themeShade="80"/>
                <w:szCs w:val="20"/>
                <w:lang w:val="lt-LT"/>
              </w:rPr>
            </w:pPr>
            <w:r w:rsidRPr="006F5D9C">
              <w:rPr>
                <w:rFonts w:ascii="Arial" w:hAnsi="Arial" w:cs="Arial"/>
                <w:b/>
                <w:bCs/>
                <w:color w:val="1F3864" w:themeColor="accent1" w:themeShade="80"/>
                <w:szCs w:val="20"/>
                <w:lang w:val="lt-LT"/>
              </w:rPr>
              <w:t>Klausimas/siūloma redakcija</w:t>
            </w:r>
          </w:p>
        </w:tc>
        <w:tc>
          <w:tcPr>
            <w:tcW w:w="3969" w:type="dxa"/>
          </w:tcPr>
          <w:p w14:paraId="412A9B66" w14:textId="77777777" w:rsidR="005E1822" w:rsidRPr="006F5D9C" w:rsidRDefault="005E1822" w:rsidP="004212FB">
            <w:pPr>
              <w:jc w:val="both"/>
              <w:rPr>
                <w:rFonts w:ascii="Arial" w:hAnsi="Arial" w:cs="Arial"/>
                <w:b/>
                <w:bCs/>
                <w:color w:val="1F3864" w:themeColor="accent1" w:themeShade="80"/>
                <w:szCs w:val="20"/>
                <w:lang w:val="lt-LT"/>
              </w:rPr>
            </w:pPr>
            <w:r w:rsidRPr="006F5D9C">
              <w:rPr>
                <w:rFonts w:ascii="Arial" w:hAnsi="Arial" w:cs="Arial"/>
                <w:b/>
                <w:bCs/>
                <w:color w:val="1F3864" w:themeColor="accent1" w:themeShade="80"/>
                <w:szCs w:val="20"/>
                <w:lang w:val="lt-LT"/>
              </w:rPr>
              <w:t>Teikiamas komentaras / siūlymas</w:t>
            </w:r>
          </w:p>
        </w:tc>
        <w:tc>
          <w:tcPr>
            <w:tcW w:w="6521" w:type="dxa"/>
          </w:tcPr>
          <w:p w14:paraId="69ABD45E" w14:textId="28D27DC5" w:rsidR="005E1822" w:rsidRPr="006F5D9C" w:rsidRDefault="005E1822" w:rsidP="004212FB">
            <w:pPr>
              <w:jc w:val="both"/>
              <w:rPr>
                <w:rFonts w:ascii="Arial" w:hAnsi="Arial" w:cs="Arial"/>
                <w:b/>
                <w:bCs/>
                <w:color w:val="1F3864" w:themeColor="accent1" w:themeShade="80"/>
                <w:szCs w:val="20"/>
                <w:lang w:val="lt-LT"/>
              </w:rPr>
            </w:pPr>
            <w:r w:rsidRPr="006F5D9C">
              <w:rPr>
                <w:rFonts w:ascii="Arial" w:hAnsi="Arial" w:cs="Arial"/>
                <w:b/>
                <w:bCs/>
                <w:color w:val="1F3864" w:themeColor="accent1" w:themeShade="80"/>
                <w:szCs w:val="20"/>
                <w:lang w:val="lt-LT"/>
              </w:rPr>
              <w:t>LITGRID AB atsakymas</w:t>
            </w:r>
          </w:p>
        </w:tc>
      </w:tr>
      <w:tr w:rsidR="00B0348C" w:rsidRPr="006F5D9C" w14:paraId="3837350E" w14:textId="0C630F87" w:rsidTr="000C5357">
        <w:tc>
          <w:tcPr>
            <w:tcW w:w="8789" w:type="dxa"/>
            <w:gridSpan w:val="3"/>
            <w:shd w:val="clear" w:color="auto" w:fill="1F3864" w:themeFill="accent1" w:themeFillShade="80"/>
          </w:tcPr>
          <w:p w14:paraId="09FC8998"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1F3864" w:themeFill="accent1" w:themeFillShade="80"/>
          </w:tcPr>
          <w:p w14:paraId="4F575B4D" w14:textId="77777777" w:rsidR="005E1822" w:rsidRPr="006F5D9C" w:rsidRDefault="005E1822" w:rsidP="006325E3">
            <w:pPr>
              <w:jc w:val="both"/>
              <w:rPr>
                <w:rFonts w:ascii="Arial" w:hAnsi="Arial" w:cs="Arial"/>
                <w:color w:val="000000" w:themeColor="text1"/>
                <w:szCs w:val="20"/>
                <w:lang w:val="lt-LT"/>
              </w:rPr>
            </w:pPr>
          </w:p>
        </w:tc>
      </w:tr>
      <w:tr w:rsidR="0013355F" w:rsidRPr="006F5D9C" w14:paraId="4F8B8814" w14:textId="31F30A5F" w:rsidTr="000C5357">
        <w:tc>
          <w:tcPr>
            <w:tcW w:w="1702" w:type="dxa"/>
            <w:shd w:val="clear" w:color="auto" w:fill="auto"/>
          </w:tcPr>
          <w:p w14:paraId="38FB33B3" w14:textId="77777777" w:rsidR="005E1822" w:rsidRPr="006F5D9C" w:rsidRDefault="005E1822" w:rsidP="006325E3">
            <w:pPr>
              <w:jc w:val="both"/>
              <w:rPr>
                <w:rFonts w:ascii="Arial" w:hAnsi="Arial" w:cs="Arial"/>
                <w:b/>
                <w:bCs/>
                <w:color w:val="000000" w:themeColor="text1"/>
                <w:szCs w:val="20"/>
                <w:lang w:val="lt-LT"/>
              </w:rPr>
            </w:pPr>
            <w:r w:rsidRPr="006F5D9C">
              <w:rPr>
                <w:rFonts w:ascii="Arial" w:hAnsi="Arial" w:cs="Arial"/>
                <w:b/>
                <w:bCs/>
                <w:color w:val="000000" w:themeColor="text1"/>
                <w:szCs w:val="20"/>
                <w:lang w:val="lt-LT"/>
              </w:rPr>
              <w:t>Pradinė pirkimo dokumentacija</w:t>
            </w:r>
          </w:p>
        </w:tc>
        <w:tc>
          <w:tcPr>
            <w:tcW w:w="3118" w:type="dxa"/>
            <w:shd w:val="clear" w:color="auto" w:fill="auto"/>
          </w:tcPr>
          <w:p w14:paraId="17FB3D29" w14:textId="77777777" w:rsidR="005E1822" w:rsidRPr="006F5D9C" w:rsidRDefault="005E1822" w:rsidP="006325E3">
            <w:pPr>
              <w:pStyle w:val="ListParagraph"/>
              <w:numPr>
                <w:ilvl w:val="0"/>
                <w:numId w:val="19"/>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Ar pradinė pirkimo dokumentacija suprantama ir aiški? Ar pakankamai aprašytas pirkimo tikslas ir siekiamas įsigyti pirkimo objektas?</w:t>
            </w:r>
          </w:p>
          <w:p w14:paraId="1C660D49" w14:textId="2C08A239" w:rsidR="005E1822" w:rsidRPr="006F5D9C" w:rsidRDefault="005E1822" w:rsidP="006325E3">
            <w:pPr>
              <w:pStyle w:val="ListParagraph"/>
              <w:numPr>
                <w:ilvl w:val="0"/>
                <w:numId w:val="19"/>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Ar pradinė pirkimo dokumentacija atitinka rinkoje esančius produktus? Ar nepagrįstai neribojama konkurencija?</w:t>
            </w:r>
          </w:p>
        </w:tc>
        <w:tc>
          <w:tcPr>
            <w:tcW w:w="3969" w:type="dxa"/>
            <w:shd w:val="clear" w:color="auto" w:fill="auto"/>
          </w:tcPr>
          <w:p w14:paraId="30C7231C" w14:textId="77777777" w:rsidR="00F42024" w:rsidRPr="00F42024" w:rsidRDefault="00F42024" w:rsidP="00F42024">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40EC80DC" w14:textId="77777777" w:rsidR="00380F54" w:rsidRPr="006F5D9C" w:rsidRDefault="00380F54" w:rsidP="00380F54">
            <w:pPr>
              <w:jc w:val="both"/>
              <w:rPr>
                <w:rFonts w:ascii="Arial" w:hAnsi="Arial" w:cs="Arial"/>
                <w:color w:val="000000" w:themeColor="text1"/>
                <w:szCs w:val="20"/>
                <w:lang w:val="lt-LT"/>
              </w:rPr>
            </w:pPr>
            <w:r w:rsidRPr="006F5D9C">
              <w:rPr>
                <w:rFonts w:ascii="Arial" w:hAnsi="Arial" w:cs="Arial"/>
                <w:color w:val="000000"/>
                <w:szCs w:val="20"/>
                <w:lang w:val="lt-LT"/>
              </w:rPr>
              <w:t>1. Taip, p</w:t>
            </w:r>
            <w:r w:rsidRPr="006F5D9C">
              <w:rPr>
                <w:rFonts w:ascii="Arial" w:hAnsi="Arial" w:cs="Arial"/>
                <w:color w:val="000000" w:themeColor="text1"/>
                <w:szCs w:val="20"/>
                <w:lang w:val="lt-LT"/>
              </w:rPr>
              <w:t>radinė pirkimo dokumentacija yra suprantama ir aiški. Pirkimo tikslas ir siekiamas įsigyti pirkimo objektas aprašytas pakankamai.</w:t>
            </w:r>
          </w:p>
          <w:p w14:paraId="121876A0" w14:textId="4C185E80" w:rsidR="005E740A" w:rsidRPr="006F5D9C" w:rsidRDefault="00380F54" w:rsidP="00380F54">
            <w:pPr>
              <w:jc w:val="both"/>
              <w:rPr>
                <w:rFonts w:ascii="Arial" w:hAnsi="Arial" w:cs="Arial"/>
                <w:color w:val="000000" w:themeColor="text1"/>
                <w:szCs w:val="20"/>
                <w:lang w:val="lt-LT"/>
              </w:rPr>
            </w:pPr>
            <w:r w:rsidRPr="006F5D9C">
              <w:rPr>
                <w:rFonts w:ascii="Arial" w:hAnsi="Arial" w:cs="Arial"/>
                <w:color w:val="000000" w:themeColor="text1"/>
                <w:szCs w:val="20"/>
                <w:lang w:val="lt-LT"/>
              </w:rPr>
              <w:t>2. Taip, pradinė pirkimo dokumentacija atitinka rinkoje esančius produktus. Nėra nepagrįstai ribojama konkurencija.</w:t>
            </w:r>
          </w:p>
        </w:tc>
        <w:tc>
          <w:tcPr>
            <w:tcW w:w="6521" w:type="dxa"/>
          </w:tcPr>
          <w:p w14:paraId="53E19BA7" w14:textId="75E23AC3" w:rsidR="005E1822" w:rsidRPr="006F5D9C" w:rsidRDefault="00F42024" w:rsidP="006325E3">
            <w:pPr>
              <w:jc w:val="both"/>
              <w:rPr>
                <w:rFonts w:ascii="Arial" w:hAnsi="Arial" w:cs="Arial"/>
                <w:color w:val="000000" w:themeColor="text1"/>
                <w:szCs w:val="20"/>
                <w:lang w:val="lt-LT"/>
              </w:rPr>
            </w:pPr>
            <w:r>
              <w:rPr>
                <w:rFonts w:ascii="Arial" w:hAnsi="Arial" w:cs="Arial"/>
                <w:color w:val="000000" w:themeColor="text1"/>
                <w:szCs w:val="20"/>
                <w:lang w:val="lt-LT"/>
              </w:rPr>
              <w:t>Dėkojame už grįžtamąjį ryšį.</w:t>
            </w:r>
          </w:p>
        </w:tc>
      </w:tr>
      <w:tr w:rsidR="00B0348C" w:rsidRPr="006F5D9C" w14:paraId="3B6E69ED" w14:textId="0C9E27B4" w:rsidTr="000C5357">
        <w:tc>
          <w:tcPr>
            <w:tcW w:w="8789" w:type="dxa"/>
            <w:gridSpan w:val="3"/>
            <w:shd w:val="clear" w:color="auto" w:fill="1F3864" w:themeFill="accent1" w:themeFillShade="80"/>
          </w:tcPr>
          <w:p w14:paraId="36F04AB2"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1F3864" w:themeFill="accent1" w:themeFillShade="80"/>
          </w:tcPr>
          <w:p w14:paraId="2A65CFDA" w14:textId="77777777" w:rsidR="005E1822" w:rsidRPr="006F5D9C" w:rsidRDefault="005E1822" w:rsidP="006325E3">
            <w:pPr>
              <w:jc w:val="both"/>
              <w:rPr>
                <w:rFonts w:ascii="Arial" w:hAnsi="Arial" w:cs="Arial"/>
                <w:color w:val="000000" w:themeColor="text1"/>
                <w:szCs w:val="20"/>
                <w:lang w:val="lt-LT"/>
              </w:rPr>
            </w:pPr>
          </w:p>
        </w:tc>
      </w:tr>
      <w:tr w:rsidR="0013355F" w:rsidRPr="006F5D9C" w14:paraId="27ABCD9B" w14:textId="2DE45D3E" w:rsidTr="000C5357">
        <w:tc>
          <w:tcPr>
            <w:tcW w:w="1702" w:type="dxa"/>
            <w:shd w:val="clear" w:color="auto" w:fill="auto"/>
          </w:tcPr>
          <w:p w14:paraId="15E28C15" w14:textId="77777777" w:rsidR="005E1822" w:rsidRPr="006F5D9C" w:rsidRDefault="005E1822" w:rsidP="006325E3">
            <w:pPr>
              <w:jc w:val="both"/>
              <w:rPr>
                <w:rFonts w:ascii="Arial" w:hAnsi="Arial" w:cs="Arial"/>
                <w:b/>
                <w:bCs/>
                <w:color w:val="000000" w:themeColor="text1"/>
                <w:szCs w:val="20"/>
                <w:lang w:val="lt-LT"/>
              </w:rPr>
            </w:pPr>
            <w:r w:rsidRPr="006F5D9C">
              <w:rPr>
                <w:rFonts w:ascii="Arial" w:hAnsi="Arial" w:cs="Arial"/>
                <w:b/>
                <w:bCs/>
                <w:color w:val="000000" w:themeColor="text1"/>
                <w:szCs w:val="20"/>
                <w:lang w:val="lt-LT"/>
              </w:rPr>
              <w:t>Reikalavimai tiekėjo kvalifikacijai</w:t>
            </w:r>
          </w:p>
        </w:tc>
        <w:tc>
          <w:tcPr>
            <w:tcW w:w="3118" w:type="dxa"/>
            <w:shd w:val="clear" w:color="auto" w:fill="auto"/>
          </w:tcPr>
          <w:p w14:paraId="2F24B315" w14:textId="77777777"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Ar aiškiai sudėlioti kvalifikaciniai reikalavimai tiekėjui?</w:t>
            </w:r>
          </w:p>
          <w:p w14:paraId="2DF701F9" w14:textId="77777777"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Ar nėra nepagrįstų ir perteklinių reikalavimų?</w:t>
            </w:r>
          </w:p>
          <w:p w14:paraId="78138306" w14:textId="77777777"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Kokius papildomus reikalavimus siūlytumėte numatyti?</w:t>
            </w:r>
          </w:p>
          <w:p w14:paraId="1F9667A8" w14:textId="77777777"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Ar suprantami ir priimtini aplinkosauginiai reikalavimai?</w:t>
            </w:r>
          </w:p>
          <w:p w14:paraId="2B2ED4A1" w14:textId="77777777"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Kokius pasiūlytumėte taikyti aplinkosauginius reikalavimus?</w:t>
            </w:r>
          </w:p>
          <w:p w14:paraId="68134FDA" w14:textId="23E20BF8" w:rsidR="005E1822" w:rsidRPr="006F5D9C" w:rsidRDefault="005E1822" w:rsidP="006325E3">
            <w:pPr>
              <w:pStyle w:val="ListParagraph"/>
              <w:numPr>
                <w:ilvl w:val="0"/>
                <w:numId w:val="20"/>
              </w:numPr>
              <w:ind w:left="270" w:hanging="284"/>
              <w:jc w:val="both"/>
              <w:rPr>
                <w:rFonts w:ascii="Arial" w:hAnsi="Arial" w:cs="Arial"/>
                <w:color w:val="000000" w:themeColor="text1"/>
                <w:szCs w:val="20"/>
                <w:lang w:val="lt-LT"/>
              </w:rPr>
            </w:pPr>
            <w:r w:rsidRPr="006F5D9C">
              <w:rPr>
                <w:rFonts w:ascii="Arial" w:hAnsi="Arial" w:cs="Arial"/>
                <w:color w:val="000000" w:themeColor="text1"/>
                <w:szCs w:val="20"/>
                <w:lang w:val="lt-LT"/>
              </w:rPr>
              <w:t>Kuris kvalifikacinių reikalavimų variantas Jums priimtinesnis – I ar II?</w:t>
            </w:r>
          </w:p>
        </w:tc>
        <w:tc>
          <w:tcPr>
            <w:tcW w:w="3969" w:type="dxa"/>
            <w:shd w:val="clear" w:color="auto" w:fill="auto"/>
          </w:tcPr>
          <w:p w14:paraId="26B8E085" w14:textId="77777777" w:rsidR="00F42024" w:rsidRPr="00F42024" w:rsidRDefault="00F42024" w:rsidP="00F42024">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069E9890" w14:textId="77777777"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szCs w:val="20"/>
                <w:lang w:val="lt-LT"/>
              </w:rPr>
              <w:t xml:space="preserve">1. Taip, </w:t>
            </w:r>
            <w:r w:rsidRPr="006F5D9C">
              <w:rPr>
                <w:rFonts w:ascii="Arial" w:hAnsi="Arial" w:cs="Arial"/>
                <w:color w:val="000000" w:themeColor="text1"/>
                <w:szCs w:val="20"/>
                <w:lang w:val="lt-LT"/>
              </w:rPr>
              <w:t>kvalifikaciniai reikalavimai tiekėjui sudėlioti aiškiai.</w:t>
            </w:r>
          </w:p>
          <w:p w14:paraId="0D4F6E42" w14:textId="77777777"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themeColor="text1"/>
                <w:szCs w:val="20"/>
                <w:lang w:val="lt-LT"/>
              </w:rPr>
              <w:t>2. Nėra nepagrįstų ir perteklinių reikalavimų.</w:t>
            </w:r>
          </w:p>
          <w:p w14:paraId="77F13A0F" w14:textId="7B63493F"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themeColor="text1"/>
                <w:szCs w:val="20"/>
                <w:lang w:val="lt-LT"/>
              </w:rPr>
              <w:t>3. Papildomų reikalavimų nesiūlome.</w:t>
            </w:r>
          </w:p>
          <w:p w14:paraId="7C4D3B18" w14:textId="77777777"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themeColor="text1"/>
                <w:szCs w:val="20"/>
                <w:lang w:val="lt-LT"/>
              </w:rPr>
              <w:t>4. Taip, aplinkosauginiai reikalavimai suprantami ir priimtini.</w:t>
            </w:r>
          </w:p>
          <w:p w14:paraId="09A632BA" w14:textId="42E09803"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themeColor="text1"/>
                <w:szCs w:val="20"/>
                <w:lang w:val="lt-LT"/>
              </w:rPr>
              <w:t>5. Nesiūlome.</w:t>
            </w:r>
          </w:p>
          <w:p w14:paraId="47EB4466" w14:textId="47F4B27B" w:rsidR="002D7833" w:rsidRPr="006F5D9C" w:rsidRDefault="002D7833" w:rsidP="002D7833">
            <w:pPr>
              <w:jc w:val="both"/>
              <w:rPr>
                <w:rFonts w:ascii="Arial" w:hAnsi="Arial" w:cs="Arial"/>
                <w:color w:val="000000" w:themeColor="text1"/>
                <w:szCs w:val="20"/>
                <w:lang w:val="lt-LT"/>
              </w:rPr>
            </w:pPr>
            <w:r w:rsidRPr="006F5D9C">
              <w:rPr>
                <w:rFonts w:ascii="Arial" w:hAnsi="Arial" w:cs="Arial"/>
                <w:color w:val="000000" w:themeColor="text1"/>
                <w:szCs w:val="20"/>
                <w:lang w:val="lt-LT"/>
              </w:rPr>
              <w:t>6. Mums priimtinesnis I kvalifikacinių reikalavimų variantas.</w:t>
            </w:r>
          </w:p>
        </w:tc>
        <w:tc>
          <w:tcPr>
            <w:tcW w:w="6521" w:type="dxa"/>
          </w:tcPr>
          <w:p w14:paraId="2CD9D875" w14:textId="1469F80F" w:rsidR="005E1822" w:rsidRPr="006F5D9C" w:rsidRDefault="00F42024" w:rsidP="006325E3">
            <w:pPr>
              <w:jc w:val="both"/>
              <w:rPr>
                <w:rFonts w:ascii="Arial" w:hAnsi="Arial" w:cs="Arial"/>
                <w:color w:val="000000" w:themeColor="text1"/>
                <w:szCs w:val="20"/>
                <w:lang w:val="lt-LT"/>
              </w:rPr>
            </w:pPr>
            <w:r>
              <w:rPr>
                <w:rFonts w:ascii="Arial" w:hAnsi="Arial" w:cs="Arial"/>
                <w:color w:val="000000" w:themeColor="text1"/>
                <w:szCs w:val="20"/>
                <w:lang w:val="lt-LT"/>
              </w:rPr>
              <w:t>Dėkojame už grįžtamąjį ryšį.</w:t>
            </w:r>
          </w:p>
        </w:tc>
      </w:tr>
      <w:tr w:rsidR="00B0348C" w:rsidRPr="006F5D9C" w14:paraId="020EB363" w14:textId="79348802" w:rsidTr="000C5357">
        <w:tc>
          <w:tcPr>
            <w:tcW w:w="8789" w:type="dxa"/>
            <w:gridSpan w:val="3"/>
            <w:shd w:val="clear" w:color="auto" w:fill="1F3864" w:themeFill="accent1" w:themeFillShade="80"/>
          </w:tcPr>
          <w:p w14:paraId="6641B6CD"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1F3864" w:themeFill="accent1" w:themeFillShade="80"/>
          </w:tcPr>
          <w:p w14:paraId="6F52B9A6" w14:textId="77777777" w:rsidR="005E1822" w:rsidRPr="006F5D9C" w:rsidRDefault="005E1822" w:rsidP="006325E3">
            <w:pPr>
              <w:jc w:val="both"/>
              <w:rPr>
                <w:rFonts w:ascii="Arial" w:hAnsi="Arial" w:cs="Arial"/>
                <w:color w:val="000000" w:themeColor="text1"/>
                <w:szCs w:val="20"/>
                <w:lang w:val="lt-LT"/>
              </w:rPr>
            </w:pPr>
          </w:p>
        </w:tc>
      </w:tr>
      <w:tr w:rsidR="00050225" w:rsidRPr="006F5D9C" w14:paraId="7DD93172" w14:textId="14A624AE" w:rsidTr="000C5357">
        <w:tc>
          <w:tcPr>
            <w:tcW w:w="1702" w:type="dxa"/>
            <w:shd w:val="clear" w:color="auto" w:fill="FFFFFF" w:themeFill="background1"/>
          </w:tcPr>
          <w:p w14:paraId="09049970" w14:textId="77777777" w:rsidR="005E1822" w:rsidRPr="006F5D9C" w:rsidRDefault="005E1822" w:rsidP="006325E3">
            <w:pPr>
              <w:spacing w:after="160" w:line="252" w:lineRule="auto"/>
              <w:rPr>
                <w:rFonts w:ascii="Arial" w:hAnsi="Arial" w:cs="Arial"/>
                <w:b/>
                <w:bCs/>
                <w:color w:val="000000" w:themeColor="text1"/>
                <w:szCs w:val="20"/>
                <w:lang w:val="lt-LT"/>
              </w:rPr>
            </w:pPr>
            <w:r w:rsidRPr="006F5D9C">
              <w:rPr>
                <w:rFonts w:ascii="Arial" w:hAnsi="Arial" w:cs="Arial"/>
                <w:b/>
                <w:bCs/>
                <w:color w:val="000000" w:themeColor="text1"/>
                <w:szCs w:val="20"/>
                <w:lang w:val="lt-LT"/>
              </w:rPr>
              <w:lastRenderedPageBreak/>
              <w:t>Kainodara, įtaka kainai</w:t>
            </w:r>
          </w:p>
        </w:tc>
        <w:tc>
          <w:tcPr>
            <w:tcW w:w="3118" w:type="dxa"/>
            <w:shd w:val="clear" w:color="auto" w:fill="FFFFFF" w:themeFill="background1"/>
          </w:tcPr>
          <w:p w14:paraId="107F0136" w14:textId="77777777" w:rsidR="005E1822" w:rsidRPr="006F5D9C" w:rsidRDefault="005E1822" w:rsidP="006325E3">
            <w:pPr>
              <w:pStyle w:val="ListParagraph"/>
              <w:numPr>
                <w:ilvl w:val="0"/>
                <w:numId w:val="21"/>
              </w:numPr>
              <w:ind w:left="270"/>
              <w:jc w:val="both"/>
              <w:rPr>
                <w:rFonts w:ascii="Arial" w:hAnsi="Arial" w:cs="Arial"/>
                <w:szCs w:val="20"/>
                <w:lang w:val="lt-LT"/>
              </w:rPr>
            </w:pPr>
            <w:r w:rsidRPr="006F5D9C">
              <w:rPr>
                <w:rFonts w:ascii="Arial" w:hAnsi="Arial" w:cs="Arial"/>
                <w:szCs w:val="20"/>
                <w:lang w:val="lt-LT"/>
              </w:rPr>
              <w:t>Kokie veiksniai turi įtakos pirkimo objekto kainos? Kas ir kokia dalimi galėtų mažinti kainą? Kas ją didina?</w:t>
            </w:r>
          </w:p>
          <w:p w14:paraId="735E1C78" w14:textId="283D6B16" w:rsidR="005E1822" w:rsidRPr="006F5D9C" w:rsidRDefault="005E1822" w:rsidP="006325E3">
            <w:pPr>
              <w:pStyle w:val="ListParagraph"/>
              <w:numPr>
                <w:ilvl w:val="0"/>
                <w:numId w:val="21"/>
              </w:numPr>
              <w:ind w:left="270"/>
              <w:jc w:val="both"/>
              <w:rPr>
                <w:rFonts w:ascii="Arial" w:hAnsi="Arial" w:cs="Arial"/>
                <w:szCs w:val="20"/>
                <w:lang w:val="lt-LT"/>
              </w:rPr>
            </w:pPr>
            <w:r w:rsidRPr="006F5D9C">
              <w:rPr>
                <w:rFonts w:ascii="Arial" w:hAnsi="Arial" w:cs="Arial"/>
                <w:szCs w:val="20"/>
                <w:lang w:val="lt-LT"/>
              </w:rPr>
              <w:t xml:space="preserve">Į kokius kainodaros aspektus Užsakovas turėtų atsižvelgti? </w:t>
            </w:r>
          </w:p>
        </w:tc>
        <w:tc>
          <w:tcPr>
            <w:tcW w:w="3969" w:type="dxa"/>
            <w:shd w:val="clear" w:color="auto" w:fill="FFFFFF" w:themeFill="background1"/>
          </w:tcPr>
          <w:p w14:paraId="7DBBFAFE" w14:textId="77777777" w:rsidR="00F42024" w:rsidRPr="00F42024" w:rsidRDefault="00F42024" w:rsidP="00F42024">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55AF58B9" w14:textId="77777777" w:rsidR="00250940" w:rsidRPr="006F5D9C" w:rsidRDefault="00250940" w:rsidP="00250940">
            <w:pPr>
              <w:jc w:val="both"/>
              <w:rPr>
                <w:rFonts w:ascii="Arial" w:hAnsi="Arial" w:cs="Arial"/>
                <w:color w:val="000000" w:themeColor="text1"/>
                <w:szCs w:val="20"/>
                <w:lang w:val="lt-LT"/>
              </w:rPr>
            </w:pPr>
            <w:r w:rsidRPr="006F5D9C">
              <w:rPr>
                <w:rFonts w:ascii="Arial" w:hAnsi="Arial" w:cs="Arial"/>
                <w:color w:val="000000"/>
                <w:szCs w:val="20"/>
                <w:lang w:val="lt-LT"/>
              </w:rPr>
              <w:t>1 - 2.</w:t>
            </w:r>
            <w:r w:rsidRPr="006F5D9C">
              <w:rPr>
                <w:rFonts w:ascii="Arial" w:hAnsi="Arial" w:cs="Arial"/>
                <w:szCs w:val="20"/>
                <w:lang w:val="lt-LT"/>
              </w:rPr>
              <w:t xml:space="preserve"> Pirkimo objekto kainai įtakos turi šie veiksniai:</w:t>
            </w:r>
          </w:p>
          <w:p w14:paraId="42EB9F0D" w14:textId="77777777" w:rsidR="00250940" w:rsidRPr="006F5D9C" w:rsidRDefault="00250940" w:rsidP="00250940">
            <w:pPr>
              <w:pStyle w:val="ListParagraph"/>
              <w:numPr>
                <w:ilvl w:val="0"/>
                <w:numId w:val="33"/>
              </w:numPr>
              <w:tabs>
                <w:tab w:val="left" w:pos="198"/>
              </w:tabs>
              <w:spacing w:line="276" w:lineRule="auto"/>
              <w:ind w:left="198" w:hanging="176"/>
              <w:jc w:val="both"/>
              <w:rPr>
                <w:rFonts w:ascii="Arial" w:hAnsi="Arial" w:cs="Arial"/>
                <w:szCs w:val="20"/>
                <w:lang w:val="pt-BR"/>
              </w:rPr>
            </w:pPr>
            <w:r w:rsidRPr="006F5D9C">
              <w:rPr>
                <w:rFonts w:ascii="Arial" w:hAnsi="Arial" w:cs="Arial"/>
                <w:szCs w:val="20"/>
                <w:lang w:val="pt-BR"/>
              </w:rPr>
              <w:t>Medžiagų brangimas ir negarantuotas jų tiekimas dėl situacijos pasaulyje.</w:t>
            </w:r>
          </w:p>
          <w:p w14:paraId="64419A80" w14:textId="77777777" w:rsidR="00250940" w:rsidRPr="006F5D9C" w:rsidRDefault="00250940" w:rsidP="00250940">
            <w:pPr>
              <w:pStyle w:val="ListParagraph"/>
              <w:numPr>
                <w:ilvl w:val="0"/>
                <w:numId w:val="33"/>
              </w:numPr>
              <w:tabs>
                <w:tab w:val="left" w:pos="198"/>
              </w:tabs>
              <w:spacing w:line="276" w:lineRule="auto"/>
              <w:jc w:val="both"/>
              <w:rPr>
                <w:rFonts w:ascii="Arial" w:hAnsi="Arial" w:cs="Arial"/>
                <w:szCs w:val="20"/>
                <w:lang w:val="pt-BR"/>
              </w:rPr>
            </w:pPr>
            <w:r w:rsidRPr="006F5D9C">
              <w:rPr>
                <w:rFonts w:ascii="Arial" w:hAnsi="Arial" w:cs="Arial"/>
                <w:szCs w:val="20"/>
                <w:lang w:val="pt-BR"/>
              </w:rPr>
              <w:t>Kuro ir energetinių resursų brangimas.</w:t>
            </w:r>
          </w:p>
          <w:p w14:paraId="43D1061A" w14:textId="77777777" w:rsidR="00250940" w:rsidRPr="006F5D9C" w:rsidRDefault="00250940" w:rsidP="00250940">
            <w:pPr>
              <w:pStyle w:val="ListParagraph"/>
              <w:numPr>
                <w:ilvl w:val="0"/>
                <w:numId w:val="33"/>
              </w:numPr>
              <w:tabs>
                <w:tab w:val="left" w:pos="198"/>
              </w:tabs>
              <w:spacing w:line="276" w:lineRule="auto"/>
              <w:jc w:val="both"/>
              <w:rPr>
                <w:rFonts w:ascii="Arial" w:hAnsi="Arial" w:cs="Arial"/>
                <w:szCs w:val="20"/>
                <w:lang w:val="pt-BR"/>
              </w:rPr>
            </w:pPr>
            <w:r w:rsidRPr="006F5D9C">
              <w:rPr>
                <w:rFonts w:ascii="Arial" w:hAnsi="Arial" w:cs="Arial"/>
                <w:szCs w:val="20"/>
                <w:lang w:val="pt-BR"/>
              </w:rPr>
              <w:t>Darbo jėgos brangimas ir trūkumas.</w:t>
            </w:r>
          </w:p>
          <w:p w14:paraId="5548674A" w14:textId="44E3F8F9" w:rsidR="00250940" w:rsidRPr="006F5D9C" w:rsidRDefault="00250940" w:rsidP="00250940">
            <w:pPr>
              <w:jc w:val="both"/>
              <w:rPr>
                <w:rFonts w:ascii="Arial" w:hAnsi="Arial" w:cs="Arial"/>
                <w:color w:val="000000" w:themeColor="text1"/>
                <w:szCs w:val="20"/>
                <w:lang w:val="lt-LT"/>
              </w:rPr>
            </w:pPr>
            <w:r w:rsidRPr="006F5D9C">
              <w:rPr>
                <w:rFonts w:ascii="Arial" w:hAnsi="Arial" w:cs="Arial"/>
                <w:szCs w:val="20"/>
                <w:lang w:val="pt-BR"/>
              </w:rPr>
              <w:t>- Galima pandeminė / karo / medžiagų tiekimo iš Azijos šalių situacija.</w:t>
            </w:r>
          </w:p>
          <w:p w14:paraId="7C770A75" w14:textId="09F4ED34" w:rsidR="00250940" w:rsidRPr="006F5D9C" w:rsidRDefault="00250940" w:rsidP="00250940">
            <w:pPr>
              <w:tabs>
                <w:tab w:val="left" w:pos="1245"/>
              </w:tabs>
              <w:rPr>
                <w:rFonts w:ascii="Arial" w:hAnsi="Arial" w:cs="Arial"/>
                <w:szCs w:val="20"/>
                <w:lang w:val="lt-LT"/>
              </w:rPr>
            </w:pPr>
            <w:r w:rsidRPr="006F5D9C">
              <w:rPr>
                <w:rFonts w:ascii="Arial" w:hAnsi="Arial" w:cs="Arial"/>
                <w:szCs w:val="20"/>
                <w:lang w:val="lt-LT"/>
              </w:rPr>
              <w:tab/>
            </w:r>
          </w:p>
        </w:tc>
        <w:tc>
          <w:tcPr>
            <w:tcW w:w="6521" w:type="dxa"/>
            <w:shd w:val="clear" w:color="auto" w:fill="FFFFFF" w:themeFill="background1"/>
          </w:tcPr>
          <w:p w14:paraId="44D9D18C" w14:textId="405E095B" w:rsidR="005E1822" w:rsidRPr="006F5D9C" w:rsidRDefault="00F42024" w:rsidP="006325E3">
            <w:pPr>
              <w:jc w:val="both"/>
              <w:rPr>
                <w:rFonts w:ascii="Arial" w:hAnsi="Arial" w:cs="Arial"/>
                <w:color w:val="000000" w:themeColor="text1"/>
                <w:szCs w:val="20"/>
                <w:lang w:val="lt-LT"/>
              </w:rPr>
            </w:pPr>
            <w:r>
              <w:rPr>
                <w:rFonts w:ascii="Arial" w:hAnsi="Arial" w:cs="Arial"/>
                <w:color w:val="000000" w:themeColor="text1"/>
                <w:szCs w:val="20"/>
                <w:lang w:val="lt-LT"/>
              </w:rPr>
              <w:t>Dėkojame už grįžtamąjį ryšį.</w:t>
            </w:r>
          </w:p>
        </w:tc>
      </w:tr>
      <w:tr w:rsidR="00B0348C" w:rsidRPr="006F5D9C" w14:paraId="24ADD018" w14:textId="4DF9C860" w:rsidTr="000C5357">
        <w:tc>
          <w:tcPr>
            <w:tcW w:w="8789" w:type="dxa"/>
            <w:gridSpan w:val="3"/>
            <w:shd w:val="clear" w:color="auto" w:fill="1F3864" w:themeFill="accent1" w:themeFillShade="80"/>
          </w:tcPr>
          <w:p w14:paraId="104AE7DD"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1F3864" w:themeFill="accent1" w:themeFillShade="80"/>
          </w:tcPr>
          <w:p w14:paraId="0288E53E" w14:textId="77777777" w:rsidR="005E1822" w:rsidRPr="006F5D9C" w:rsidRDefault="005E1822" w:rsidP="006325E3">
            <w:pPr>
              <w:jc w:val="both"/>
              <w:rPr>
                <w:rFonts w:ascii="Arial" w:hAnsi="Arial" w:cs="Arial"/>
                <w:color w:val="000000" w:themeColor="text1"/>
                <w:szCs w:val="20"/>
                <w:lang w:val="lt-LT"/>
              </w:rPr>
            </w:pPr>
          </w:p>
        </w:tc>
      </w:tr>
      <w:tr w:rsidR="00050225" w:rsidRPr="006F5D9C" w14:paraId="3BBD1C90" w14:textId="0373F39A" w:rsidTr="000C5357">
        <w:tc>
          <w:tcPr>
            <w:tcW w:w="1702" w:type="dxa"/>
            <w:shd w:val="clear" w:color="auto" w:fill="FFFFFF" w:themeFill="background1"/>
          </w:tcPr>
          <w:p w14:paraId="3B14F525" w14:textId="77777777" w:rsidR="005E1822" w:rsidRPr="006F5D9C" w:rsidRDefault="005E1822" w:rsidP="006325E3">
            <w:pPr>
              <w:spacing w:after="160" w:line="252" w:lineRule="auto"/>
              <w:rPr>
                <w:rFonts w:ascii="Arial" w:hAnsi="Arial" w:cs="Arial"/>
                <w:b/>
                <w:bCs/>
                <w:color w:val="000000" w:themeColor="text1"/>
                <w:szCs w:val="20"/>
                <w:lang w:val="lt-LT"/>
              </w:rPr>
            </w:pPr>
            <w:r w:rsidRPr="006F5D9C">
              <w:rPr>
                <w:rFonts w:ascii="Arial" w:hAnsi="Arial" w:cs="Arial"/>
                <w:b/>
                <w:bCs/>
                <w:color w:val="000000" w:themeColor="text1"/>
                <w:szCs w:val="20"/>
                <w:lang w:val="lt-LT"/>
              </w:rPr>
              <w:t>Sutarties projektas</w:t>
            </w:r>
          </w:p>
        </w:tc>
        <w:tc>
          <w:tcPr>
            <w:tcW w:w="3118" w:type="dxa"/>
            <w:shd w:val="clear" w:color="auto" w:fill="FFFFFF" w:themeFill="background1"/>
          </w:tcPr>
          <w:p w14:paraId="2E0D70C6" w14:textId="77777777" w:rsidR="005E1822" w:rsidRPr="006F5D9C" w:rsidRDefault="005E1822" w:rsidP="006325E3">
            <w:pPr>
              <w:pStyle w:val="ListParagraph"/>
              <w:numPr>
                <w:ilvl w:val="0"/>
                <w:numId w:val="23"/>
              </w:numPr>
              <w:ind w:left="272" w:hanging="295"/>
              <w:jc w:val="both"/>
              <w:rPr>
                <w:rFonts w:ascii="Arial" w:hAnsi="Arial" w:cs="Arial"/>
                <w:color w:val="000000"/>
                <w:szCs w:val="20"/>
                <w:lang w:val="lt-LT"/>
              </w:rPr>
            </w:pPr>
            <w:r w:rsidRPr="006F5D9C">
              <w:rPr>
                <w:rFonts w:ascii="Arial" w:hAnsi="Arial" w:cs="Arial"/>
                <w:color w:val="000000"/>
                <w:szCs w:val="20"/>
                <w:lang w:val="lt-LT"/>
              </w:rPr>
              <w:t>Ar Sutarties projektas yra priimtinas? Ar yra kritinių punktų Sutartyje kas lemtų Jūsų nedalyvavimą pirkime arba reikšmingai didintų kainą?</w:t>
            </w:r>
          </w:p>
          <w:p w14:paraId="54AC17B9" w14:textId="77777777" w:rsidR="005E1822" w:rsidRPr="006F5D9C" w:rsidRDefault="005E1822" w:rsidP="006325E3">
            <w:pPr>
              <w:jc w:val="both"/>
              <w:rPr>
                <w:rFonts w:ascii="Arial" w:hAnsi="Arial" w:cs="Arial"/>
                <w:color w:val="000000"/>
                <w:szCs w:val="20"/>
                <w:lang w:val="lt-LT"/>
              </w:rPr>
            </w:pPr>
          </w:p>
          <w:p w14:paraId="6916EC19" w14:textId="77777777" w:rsidR="005E1822" w:rsidRPr="006F5D9C" w:rsidRDefault="005E1822" w:rsidP="006325E3">
            <w:pPr>
              <w:jc w:val="both"/>
              <w:rPr>
                <w:rFonts w:ascii="Arial" w:hAnsi="Arial" w:cs="Arial"/>
                <w:color w:val="000000"/>
                <w:szCs w:val="20"/>
                <w:lang w:val="lt-LT"/>
              </w:rPr>
            </w:pPr>
            <w:r w:rsidRPr="006F5D9C">
              <w:rPr>
                <w:rFonts w:ascii="Arial" w:hAnsi="Arial" w:cs="Arial"/>
                <w:color w:val="000000"/>
                <w:szCs w:val="20"/>
                <w:lang w:val="lt-LT"/>
              </w:rPr>
              <w:t>Komentarai teikiami rašant komentarus pridėtame Sutarties projekte arba šioje pastabų lentelėje.</w:t>
            </w:r>
          </w:p>
          <w:p w14:paraId="2F6C5765" w14:textId="77777777" w:rsidR="005E1822" w:rsidRPr="006F5D9C" w:rsidRDefault="005E1822" w:rsidP="006325E3">
            <w:pPr>
              <w:jc w:val="both"/>
              <w:rPr>
                <w:rFonts w:ascii="Arial" w:hAnsi="Arial" w:cs="Arial"/>
                <w:szCs w:val="20"/>
              </w:rPr>
            </w:pPr>
          </w:p>
        </w:tc>
        <w:tc>
          <w:tcPr>
            <w:tcW w:w="3969" w:type="dxa"/>
            <w:shd w:val="clear" w:color="auto" w:fill="FFFFFF" w:themeFill="background1"/>
          </w:tcPr>
          <w:p w14:paraId="30DB0212" w14:textId="77777777" w:rsidR="00F42024" w:rsidRPr="00F42024" w:rsidRDefault="00F42024" w:rsidP="00F42024">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6A618F23" w14:textId="61D3DFDF" w:rsidR="00150352" w:rsidRPr="006F5D9C" w:rsidRDefault="00150352" w:rsidP="006325E3">
            <w:pPr>
              <w:jc w:val="both"/>
              <w:rPr>
                <w:rFonts w:ascii="Arial" w:hAnsi="Arial" w:cs="Arial"/>
                <w:color w:val="000000" w:themeColor="text1"/>
                <w:szCs w:val="20"/>
                <w:lang w:val="lt-LT"/>
              </w:rPr>
            </w:pPr>
            <w:r w:rsidRPr="006F5D9C">
              <w:rPr>
                <w:rFonts w:ascii="Arial" w:hAnsi="Arial" w:cs="Arial"/>
                <w:color w:val="000000"/>
                <w:szCs w:val="20"/>
                <w:lang w:val="lt-LT"/>
              </w:rPr>
              <w:t>1. Taip, sutarties projektas yra priimtinas, tačiau, ar Užsakovas įvertino aplinkosaugos įstatymuose nustatytų gamtosauginių reikalavimus ir apribojimus, pvz. kaip Nemuno užliejamos lankos (labai priklauso objekto pirkimo terminas)?</w:t>
            </w:r>
          </w:p>
        </w:tc>
        <w:tc>
          <w:tcPr>
            <w:tcW w:w="6521" w:type="dxa"/>
            <w:shd w:val="clear" w:color="auto" w:fill="FFFFFF" w:themeFill="background1"/>
          </w:tcPr>
          <w:p w14:paraId="125504FC" w14:textId="0ABDFCA5" w:rsidR="005E1822" w:rsidRPr="005F70BF" w:rsidRDefault="0098590D" w:rsidP="006325E3">
            <w:pPr>
              <w:jc w:val="both"/>
              <w:rPr>
                <w:rFonts w:ascii="Arial" w:hAnsi="Arial" w:cs="Arial"/>
                <w:color w:val="000000" w:themeColor="text1"/>
                <w:szCs w:val="20"/>
                <w:lang w:val="lt-LT"/>
              </w:rPr>
            </w:pPr>
            <w:r w:rsidRPr="00125957">
              <w:rPr>
                <w:rFonts w:ascii="Arial" w:hAnsi="Arial" w:cs="Arial"/>
                <w:szCs w:val="20"/>
                <w:lang w:val="lt-LT"/>
              </w:rPr>
              <w:t>Taip</w:t>
            </w:r>
            <w:r w:rsidR="00050225" w:rsidRPr="00125957">
              <w:rPr>
                <w:rFonts w:ascii="Arial" w:hAnsi="Arial" w:cs="Arial"/>
                <w:szCs w:val="20"/>
                <w:lang w:val="lt-LT"/>
              </w:rPr>
              <w:t>, galimi apribojimai įver</w:t>
            </w:r>
            <w:r w:rsidR="000C60B7" w:rsidRPr="00125957">
              <w:rPr>
                <w:rFonts w:ascii="Arial" w:hAnsi="Arial" w:cs="Arial"/>
                <w:szCs w:val="20"/>
                <w:lang w:val="lt-LT"/>
              </w:rPr>
              <w:t>t</w:t>
            </w:r>
            <w:r w:rsidR="00050225" w:rsidRPr="00125957">
              <w:rPr>
                <w:rFonts w:ascii="Arial" w:hAnsi="Arial" w:cs="Arial"/>
                <w:szCs w:val="20"/>
                <w:lang w:val="lt-LT"/>
              </w:rPr>
              <w:t xml:space="preserve">inti - </w:t>
            </w:r>
            <w:r w:rsidRPr="00125957">
              <w:rPr>
                <w:rFonts w:ascii="Arial" w:hAnsi="Arial" w:cs="Arial"/>
                <w:szCs w:val="20"/>
                <w:lang w:val="lt-LT"/>
              </w:rPr>
              <w:t>Su</w:t>
            </w:r>
            <w:r w:rsidR="009245B4" w:rsidRPr="00125957">
              <w:rPr>
                <w:rFonts w:ascii="Arial" w:hAnsi="Arial" w:cs="Arial"/>
                <w:szCs w:val="20"/>
                <w:lang w:val="lt-LT"/>
              </w:rPr>
              <w:t>t</w:t>
            </w:r>
            <w:r w:rsidRPr="00125957">
              <w:rPr>
                <w:rFonts w:ascii="Arial" w:hAnsi="Arial" w:cs="Arial"/>
                <w:szCs w:val="20"/>
                <w:lang w:val="lt-LT"/>
              </w:rPr>
              <w:t>arties vykdy</w:t>
            </w:r>
            <w:r w:rsidR="00050225" w:rsidRPr="00125957">
              <w:rPr>
                <w:rFonts w:ascii="Arial" w:hAnsi="Arial" w:cs="Arial"/>
                <w:szCs w:val="20"/>
                <w:lang w:val="lt-LT"/>
              </w:rPr>
              <w:t>mo terminas</w:t>
            </w:r>
            <w:r w:rsidR="009F1D02" w:rsidRPr="00125957">
              <w:rPr>
                <w:rFonts w:ascii="Arial" w:hAnsi="Arial" w:cs="Arial"/>
                <w:szCs w:val="20"/>
                <w:lang w:val="lt-LT"/>
              </w:rPr>
              <w:t xml:space="preserve"> </w:t>
            </w:r>
            <w:r w:rsidR="009F1D02" w:rsidRPr="00125957">
              <w:rPr>
                <w:rFonts w:ascii="Arial" w:hAnsi="Arial" w:cs="Arial"/>
                <w:szCs w:val="20"/>
              </w:rPr>
              <w:t>13 m</w:t>
            </w:r>
            <w:proofErr w:type="spellStart"/>
            <w:r w:rsidR="009F1D02" w:rsidRPr="00125957">
              <w:rPr>
                <w:rFonts w:ascii="Arial" w:hAnsi="Arial" w:cs="Arial"/>
                <w:szCs w:val="20"/>
                <w:lang w:val="lt-LT"/>
              </w:rPr>
              <w:t>ėn</w:t>
            </w:r>
            <w:proofErr w:type="spellEnd"/>
            <w:r w:rsidR="009F1D02" w:rsidRPr="00125957">
              <w:rPr>
                <w:rFonts w:ascii="Arial" w:hAnsi="Arial" w:cs="Arial"/>
                <w:szCs w:val="20"/>
                <w:lang w:val="lt-LT"/>
              </w:rPr>
              <w:t xml:space="preserve">. ir pratęsimo galimybė </w:t>
            </w:r>
            <w:r w:rsidR="005F70BF" w:rsidRPr="00125957">
              <w:rPr>
                <w:rFonts w:ascii="Arial" w:hAnsi="Arial" w:cs="Arial"/>
                <w:szCs w:val="20"/>
              </w:rPr>
              <w:t>4 m</w:t>
            </w:r>
            <w:proofErr w:type="spellStart"/>
            <w:r w:rsidR="005F70BF" w:rsidRPr="00125957">
              <w:rPr>
                <w:rFonts w:ascii="Arial" w:hAnsi="Arial" w:cs="Arial"/>
                <w:szCs w:val="20"/>
                <w:lang w:val="lt-LT"/>
              </w:rPr>
              <w:t>ėn</w:t>
            </w:r>
            <w:proofErr w:type="spellEnd"/>
            <w:r w:rsidR="005F70BF" w:rsidRPr="00125957">
              <w:rPr>
                <w:rFonts w:ascii="Arial" w:hAnsi="Arial" w:cs="Arial"/>
                <w:szCs w:val="20"/>
                <w:lang w:val="lt-LT"/>
              </w:rPr>
              <w:t>.</w:t>
            </w:r>
          </w:p>
        </w:tc>
      </w:tr>
      <w:tr w:rsidR="00B0348C" w:rsidRPr="006F5D9C" w14:paraId="7C2C5A8B" w14:textId="788F6A28" w:rsidTr="000C5357">
        <w:tc>
          <w:tcPr>
            <w:tcW w:w="8789" w:type="dxa"/>
            <w:gridSpan w:val="3"/>
            <w:shd w:val="clear" w:color="auto" w:fill="1F3864" w:themeFill="accent1" w:themeFillShade="80"/>
          </w:tcPr>
          <w:p w14:paraId="60FD9AE6"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1F3864" w:themeFill="accent1" w:themeFillShade="80"/>
          </w:tcPr>
          <w:p w14:paraId="30E88861" w14:textId="77777777" w:rsidR="005E1822" w:rsidRPr="006F5D9C" w:rsidRDefault="005E1822" w:rsidP="006325E3">
            <w:pPr>
              <w:jc w:val="both"/>
              <w:rPr>
                <w:rFonts w:ascii="Arial" w:hAnsi="Arial" w:cs="Arial"/>
                <w:color w:val="000000" w:themeColor="text1"/>
                <w:szCs w:val="20"/>
                <w:lang w:val="lt-LT"/>
              </w:rPr>
            </w:pPr>
          </w:p>
        </w:tc>
      </w:tr>
      <w:tr w:rsidR="00050225" w:rsidRPr="006F5D9C" w14:paraId="551F5610" w14:textId="18ECFDD9" w:rsidTr="000C5357">
        <w:tc>
          <w:tcPr>
            <w:tcW w:w="1702" w:type="dxa"/>
            <w:shd w:val="clear" w:color="auto" w:fill="FFFFFF" w:themeFill="background1"/>
          </w:tcPr>
          <w:p w14:paraId="4C9A8367" w14:textId="77777777" w:rsidR="005E1822" w:rsidRPr="006F5D9C" w:rsidRDefault="005E1822" w:rsidP="006325E3">
            <w:pPr>
              <w:spacing w:after="160" w:line="252" w:lineRule="auto"/>
              <w:rPr>
                <w:rFonts w:ascii="Arial" w:hAnsi="Arial" w:cs="Arial"/>
                <w:b/>
                <w:bCs/>
                <w:color w:val="000000" w:themeColor="text1"/>
                <w:szCs w:val="20"/>
                <w:lang w:val="lt-LT"/>
              </w:rPr>
            </w:pPr>
            <w:r w:rsidRPr="006F5D9C">
              <w:rPr>
                <w:rFonts w:ascii="Arial" w:hAnsi="Arial" w:cs="Arial"/>
                <w:b/>
                <w:bCs/>
                <w:color w:val="000000" w:themeColor="text1"/>
                <w:szCs w:val="20"/>
                <w:lang w:val="lt-LT"/>
              </w:rPr>
              <w:t>Ekonominio naudingumo kriterijai</w:t>
            </w:r>
          </w:p>
        </w:tc>
        <w:tc>
          <w:tcPr>
            <w:tcW w:w="3118" w:type="dxa"/>
            <w:shd w:val="clear" w:color="auto" w:fill="FFFFFF" w:themeFill="background1"/>
          </w:tcPr>
          <w:p w14:paraId="5EAFD877" w14:textId="77777777" w:rsidR="005E1822" w:rsidRPr="006F5D9C" w:rsidRDefault="005E1822" w:rsidP="006325E3">
            <w:pPr>
              <w:pStyle w:val="ListParagraph"/>
              <w:numPr>
                <w:ilvl w:val="0"/>
                <w:numId w:val="25"/>
              </w:numPr>
              <w:ind w:left="270"/>
              <w:jc w:val="both"/>
              <w:rPr>
                <w:rFonts w:ascii="Arial" w:hAnsi="Arial" w:cs="Arial"/>
                <w:color w:val="000000"/>
                <w:szCs w:val="20"/>
              </w:rPr>
            </w:pPr>
            <w:r w:rsidRPr="006F5D9C">
              <w:rPr>
                <w:rFonts w:ascii="Arial" w:hAnsi="Arial" w:cs="Arial"/>
                <w:color w:val="000000"/>
                <w:szCs w:val="20"/>
                <w:lang w:val="lt-LT"/>
              </w:rPr>
              <w:t>Kokius pasiūlytumėte taikyti ekonominio naudingumo kriterijus?</w:t>
            </w:r>
          </w:p>
        </w:tc>
        <w:tc>
          <w:tcPr>
            <w:tcW w:w="3969" w:type="dxa"/>
            <w:shd w:val="clear" w:color="auto" w:fill="FFFFFF" w:themeFill="background1"/>
          </w:tcPr>
          <w:p w14:paraId="5916D463" w14:textId="77777777" w:rsidR="00F42024" w:rsidRPr="00F42024" w:rsidRDefault="00F42024" w:rsidP="00F42024">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1B10231A" w14:textId="22E19E2F" w:rsidR="00283377" w:rsidRPr="006F5D9C" w:rsidRDefault="00522AB5" w:rsidP="006325E3">
            <w:pPr>
              <w:jc w:val="both"/>
              <w:rPr>
                <w:rFonts w:ascii="Arial" w:hAnsi="Arial" w:cs="Arial"/>
                <w:color w:val="000000" w:themeColor="text1"/>
                <w:szCs w:val="20"/>
                <w:lang w:val="lt-LT"/>
              </w:rPr>
            </w:pPr>
            <w:r w:rsidRPr="006F5D9C">
              <w:rPr>
                <w:rFonts w:ascii="Arial" w:hAnsi="Arial" w:cs="Arial"/>
                <w:color w:val="000000"/>
                <w:szCs w:val="20"/>
                <w:lang w:val="lt-LT"/>
              </w:rPr>
              <w:t>1. Nesiūlome.</w:t>
            </w:r>
          </w:p>
        </w:tc>
        <w:tc>
          <w:tcPr>
            <w:tcW w:w="6521" w:type="dxa"/>
            <w:shd w:val="clear" w:color="auto" w:fill="FFFFFF" w:themeFill="background1"/>
          </w:tcPr>
          <w:p w14:paraId="56D32C05" w14:textId="7299B17C" w:rsidR="005E1822" w:rsidRPr="006F5D9C" w:rsidRDefault="00F42024" w:rsidP="006325E3">
            <w:pPr>
              <w:jc w:val="both"/>
              <w:rPr>
                <w:rFonts w:ascii="Arial" w:hAnsi="Arial" w:cs="Arial"/>
                <w:color w:val="000000" w:themeColor="text1"/>
                <w:szCs w:val="20"/>
                <w:lang w:val="lt-LT"/>
              </w:rPr>
            </w:pPr>
            <w:r>
              <w:rPr>
                <w:rFonts w:ascii="Arial" w:hAnsi="Arial" w:cs="Arial"/>
                <w:color w:val="000000" w:themeColor="text1"/>
                <w:szCs w:val="20"/>
                <w:lang w:val="lt-LT"/>
              </w:rPr>
              <w:t>Dėkojame už grįžtamąjį ryšį.</w:t>
            </w:r>
          </w:p>
        </w:tc>
      </w:tr>
      <w:tr w:rsidR="00050225" w:rsidRPr="006F5D9C" w14:paraId="2131D81B" w14:textId="7A106723" w:rsidTr="000C5357">
        <w:tc>
          <w:tcPr>
            <w:tcW w:w="1702" w:type="dxa"/>
            <w:shd w:val="clear" w:color="auto" w:fill="002060"/>
          </w:tcPr>
          <w:p w14:paraId="22674BDD" w14:textId="77777777" w:rsidR="005E1822" w:rsidRPr="006F5D9C" w:rsidRDefault="005E1822" w:rsidP="006325E3">
            <w:pPr>
              <w:jc w:val="both"/>
              <w:rPr>
                <w:rFonts w:ascii="Arial" w:hAnsi="Arial" w:cs="Arial"/>
                <w:color w:val="000000" w:themeColor="text1"/>
                <w:szCs w:val="20"/>
                <w:lang w:val="lt-LT"/>
              </w:rPr>
            </w:pPr>
          </w:p>
        </w:tc>
        <w:tc>
          <w:tcPr>
            <w:tcW w:w="3118" w:type="dxa"/>
            <w:shd w:val="clear" w:color="auto" w:fill="002060"/>
          </w:tcPr>
          <w:p w14:paraId="6FD612C8" w14:textId="77777777" w:rsidR="005E1822" w:rsidRPr="006F5D9C" w:rsidRDefault="005E1822" w:rsidP="006325E3">
            <w:pPr>
              <w:jc w:val="both"/>
              <w:rPr>
                <w:rFonts w:ascii="Arial" w:hAnsi="Arial" w:cs="Arial"/>
                <w:color w:val="000000" w:themeColor="text1"/>
                <w:szCs w:val="20"/>
                <w:lang w:val="lt-LT"/>
              </w:rPr>
            </w:pPr>
          </w:p>
        </w:tc>
        <w:tc>
          <w:tcPr>
            <w:tcW w:w="3969" w:type="dxa"/>
            <w:shd w:val="clear" w:color="auto" w:fill="002060"/>
          </w:tcPr>
          <w:p w14:paraId="029B7706" w14:textId="77777777" w:rsidR="005E1822" w:rsidRPr="006F5D9C" w:rsidRDefault="005E1822" w:rsidP="006325E3">
            <w:pPr>
              <w:jc w:val="both"/>
              <w:rPr>
                <w:rFonts w:ascii="Arial" w:hAnsi="Arial" w:cs="Arial"/>
                <w:color w:val="000000" w:themeColor="text1"/>
                <w:szCs w:val="20"/>
                <w:lang w:val="lt-LT"/>
              </w:rPr>
            </w:pPr>
          </w:p>
        </w:tc>
        <w:tc>
          <w:tcPr>
            <w:tcW w:w="6521" w:type="dxa"/>
            <w:shd w:val="clear" w:color="auto" w:fill="002060"/>
          </w:tcPr>
          <w:p w14:paraId="625196F5" w14:textId="77777777" w:rsidR="005E1822" w:rsidRPr="006F5D9C" w:rsidRDefault="005E1822" w:rsidP="006325E3">
            <w:pPr>
              <w:jc w:val="both"/>
              <w:rPr>
                <w:rFonts w:ascii="Arial" w:hAnsi="Arial" w:cs="Arial"/>
                <w:color w:val="000000" w:themeColor="text1"/>
                <w:szCs w:val="20"/>
                <w:lang w:val="lt-LT"/>
              </w:rPr>
            </w:pPr>
          </w:p>
        </w:tc>
      </w:tr>
      <w:tr w:rsidR="00050225" w:rsidRPr="006F5D9C" w14:paraId="02661622" w14:textId="3957B5D2" w:rsidTr="000C5357">
        <w:tc>
          <w:tcPr>
            <w:tcW w:w="1702" w:type="dxa"/>
            <w:shd w:val="clear" w:color="auto" w:fill="FFFFFF" w:themeFill="background1"/>
          </w:tcPr>
          <w:p w14:paraId="5EEA3356" w14:textId="2B6DB300" w:rsidR="005E1822" w:rsidRPr="006F5D9C" w:rsidRDefault="005E1822" w:rsidP="006325E3">
            <w:pPr>
              <w:spacing w:after="160" w:line="252" w:lineRule="auto"/>
              <w:rPr>
                <w:rFonts w:ascii="Arial" w:hAnsi="Arial" w:cs="Arial"/>
                <w:b/>
                <w:bCs/>
                <w:color w:val="000000" w:themeColor="text1"/>
                <w:szCs w:val="20"/>
                <w:lang w:val="lt-LT"/>
              </w:rPr>
            </w:pPr>
            <w:r w:rsidRPr="006F5D9C">
              <w:rPr>
                <w:rFonts w:ascii="Arial" w:hAnsi="Arial" w:cs="Arial"/>
                <w:b/>
                <w:bCs/>
                <w:color w:val="000000" w:themeColor="text1"/>
                <w:szCs w:val="20"/>
                <w:lang w:val="lt-LT"/>
              </w:rPr>
              <w:t>Socialiniai kriterijai</w:t>
            </w:r>
          </w:p>
        </w:tc>
        <w:tc>
          <w:tcPr>
            <w:tcW w:w="3118" w:type="dxa"/>
            <w:shd w:val="clear" w:color="auto" w:fill="FFFFFF" w:themeFill="background1"/>
          </w:tcPr>
          <w:p w14:paraId="18CF1E69" w14:textId="77777777" w:rsidR="005E1822" w:rsidRPr="006F5D9C" w:rsidRDefault="005E1822" w:rsidP="006325E3">
            <w:pPr>
              <w:pStyle w:val="ListParagraph"/>
              <w:numPr>
                <w:ilvl w:val="0"/>
                <w:numId w:val="26"/>
              </w:numPr>
              <w:ind w:left="276"/>
              <w:jc w:val="both"/>
              <w:rPr>
                <w:rFonts w:ascii="Arial" w:hAnsi="Arial" w:cs="Arial"/>
                <w:color w:val="000000"/>
                <w:szCs w:val="20"/>
                <w:lang w:val="lt-LT"/>
              </w:rPr>
            </w:pPr>
            <w:r w:rsidRPr="006F5D9C">
              <w:rPr>
                <w:rFonts w:ascii="Arial" w:hAnsi="Arial" w:cs="Arial"/>
                <w:color w:val="000000"/>
                <w:szCs w:val="20"/>
                <w:lang w:val="lt-LT"/>
              </w:rPr>
              <w:t>Ar turite pastabų socialiniams kriterijams?</w:t>
            </w:r>
          </w:p>
          <w:p w14:paraId="59C0485A" w14:textId="5FDD4FF0" w:rsidR="005E1822" w:rsidRPr="006F5D9C" w:rsidRDefault="005E1822" w:rsidP="006325E3">
            <w:pPr>
              <w:pStyle w:val="ListParagraph"/>
              <w:numPr>
                <w:ilvl w:val="0"/>
                <w:numId w:val="26"/>
              </w:numPr>
              <w:ind w:left="276"/>
              <w:jc w:val="both"/>
              <w:rPr>
                <w:rFonts w:ascii="Arial" w:hAnsi="Arial" w:cs="Arial"/>
                <w:color w:val="000000"/>
                <w:szCs w:val="20"/>
                <w:lang w:val="lt-LT"/>
              </w:rPr>
            </w:pPr>
            <w:r w:rsidRPr="006F5D9C">
              <w:rPr>
                <w:rFonts w:ascii="Arial" w:hAnsi="Arial" w:cs="Arial"/>
                <w:color w:val="000000"/>
                <w:szCs w:val="20"/>
                <w:lang w:val="lt-LT"/>
              </w:rPr>
              <w:t>Kurį / kuriuos socialinius kriterijus preliminariai atitiktumėte?</w:t>
            </w:r>
          </w:p>
        </w:tc>
        <w:tc>
          <w:tcPr>
            <w:tcW w:w="3969" w:type="dxa"/>
            <w:shd w:val="clear" w:color="auto" w:fill="FFFFFF" w:themeFill="background1"/>
          </w:tcPr>
          <w:p w14:paraId="3D3B2320" w14:textId="77777777" w:rsidR="005E1822" w:rsidRPr="00F42024" w:rsidRDefault="00522AB5" w:rsidP="006325E3">
            <w:pPr>
              <w:jc w:val="both"/>
              <w:rPr>
                <w:rFonts w:ascii="Arial" w:hAnsi="Arial" w:cs="Arial"/>
                <w:b/>
                <w:bCs/>
                <w:i/>
                <w:iCs/>
                <w:color w:val="000000" w:themeColor="text1"/>
                <w:szCs w:val="20"/>
                <w:u w:val="single"/>
                <w:lang w:val="lt-LT"/>
              </w:rPr>
            </w:pPr>
            <w:r w:rsidRPr="00F42024">
              <w:rPr>
                <w:rFonts w:ascii="Arial" w:hAnsi="Arial" w:cs="Arial"/>
                <w:b/>
                <w:bCs/>
                <w:i/>
                <w:iCs/>
                <w:color w:val="000000" w:themeColor="text1"/>
                <w:szCs w:val="20"/>
                <w:u w:val="single"/>
                <w:lang w:val="lt-LT"/>
              </w:rPr>
              <w:t>1 komentaras:</w:t>
            </w:r>
          </w:p>
          <w:p w14:paraId="4D565DE5" w14:textId="77777777" w:rsidR="00F64B38" w:rsidRPr="006F5D9C" w:rsidRDefault="00F64B38" w:rsidP="00F64B38">
            <w:pPr>
              <w:jc w:val="both"/>
              <w:rPr>
                <w:rFonts w:ascii="Arial" w:hAnsi="Arial" w:cs="Arial"/>
                <w:color w:val="000000" w:themeColor="text1"/>
                <w:szCs w:val="20"/>
                <w:lang w:val="lt-LT"/>
              </w:rPr>
            </w:pPr>
            <w:r w:rsidRPr="006F5D9C">
              <w:rPr>
                <w:rFonts w:ascii="Arial" w:hAnsi="Arial" w:cs="Arial"/>
                <w:color w:val="000000"/>
                <w:szCs w:val="20"/>
                <w:lang w:val="lt-LT"/>
              </w:rPr>
              <w:t>1. Pastabų socialiniams kriterijams neturime.</w:t>
            </w:r>
          </w:p>
          <w:p w14:paraId="40A483EE" w14:textId="131C691B" w:rsidR="00522AB5" w:rsidRPr="006F5D9C" w:rsidRDefault="00522AB5" w:rsidP="006325E3">
            <w:pPr>
              <w:jc w:val="both"/>
              <w:rPr>
                <w:rFonts w:ascii="Arial" w:hAnsi="Arial" w:cs="Arial"/>
                <w:color w:val="000000" w:themeColor="text1"/>
                <w:szCs w:val="20"/>
                <w:lang w:val="lt-LT"/>
              </w:rPr>
            </w:pPr>
          </w:p>
        </w:tc>
        <w:tc>
          <w:tcPr>
            <w:tcW w:w="6521" w:type="dxa"/>
            <w:shd w:val="clear" w:color="auto" w:fill="FFFFFF" w:themeFill="background1"/>
          </w:tcPr>
          <w:p w14:paraId="74E71C57" w14:textId="0D3AE28D" w:rsidR="005E1822" w:rsidRPr="006F5D9C" w:rsidRDefault="00F42024" w:rsidP="006325E3">
            <w:pPr>
              <w:jc w:val="both"/>
              <w:rPr>
                <w:rFonts w:ascii="Arial" w:hAnsi="Arial" w:cs="Arial"/>
                <w:color w:val="000000" w:themeColor="text1"/>
                <w:szCs w:val="20"/>
                <w:lang w:val="lt-LT"/>
              </w:rPr>
            </w:pPr>
            <w:r>
              <w:rPr>
                <w:rFonts w:ascii="Arial" w:hAnsi="Arial" w:cs="Arial"/>
                <w:color w:val="000000" w:themeColor="text1"/>
                <w:szCs w:val="20"/>
                <w:lang w:val="lt-LT"/>
              </w:rPr>
              <w:t>Dėkojame už grįžtamąjį ryšį.</w:t>
            </w:r>
          </w:p>
        </w:tc>
      </w:tr>
      <w:tr w:rsidR="00B0348C" w:rsidRPr="006F5D9C" w14:paraId="590D7434" w14:textId="0B82CC0F" w:rsidTr="000C5357">
        <w:tc>
          <w:tcPr>
            <w:tcW w:w="8789" w:type="dxa"/>
            <w:gridSpan w:val="3"/>
            <w:shd w:val="clear" w:color="auto" w:fill="1F3864" w:themeFill="accent1" w:themeFillShade="80"/>
          </w:tcPr>
          <w:p w14:paraId="2E3597CE" w14:textId="77777777" w:rsidR="005E1822" w:rsidRPr="006F5D9C" w:rsidRDefault="005E1822" w:rsidP="006325E3">
            <w:pPr>
              <w:tabs>
                <w:tab w:val="left" w:pos="3780"/>
              </w:tabs>
              <w:jc w:val="both"/>
              <w:rPr>
                <w:rFonts w:ascii="Arial" w:hAnsi="Arial" w:cs="Arial"/>
                <w:color w:val="000000"/>
                <w:szCs w:val="20"/>
                <w:lang w:val="lt-LT"/>
              </w:rPr>
            </w:pPr>
          </w:p>
        </w:tc>
        <w:tc>
          <w:tcPr>
            <w:tcW w:w="6521" w:type="dxa"/>
            <w:shd w:val="clear" w:color="auto" w:fill="1F3864" w:themeFill="accent1" w:themeFillShade="80"/>
          </w:tcPr>
          <w:p w14:paraId="33DB17EB" w14:textId="77777777" w:rsidR="005E1822" w:rsidRPr="006F5D9C" w:rsidRDefault="005E1822" w:rsidP="006325E3">
            <w:pPr>
              <w:tabs>
                <w:tab w:val="left" w:pos="3780"/>
              </w:tabs>
              <w:jc w:val="both"/>
              <w:rPr>
                <w:rFonts w:ascii="Arial" w:hAnsi="Arial" w:cs="Arial"/>
                <w:color w:val="000000"/>
                <w:szCs w:val="20"/>
                <w:lang w:val="lt-LT"/>
              </w:rPr>
            </w:pPr>
          </w:p>
        </w:tc>
      </w:tr>
      <w:tr w:rsidR="0013355F" w:rsidRPr="008430FC" w14:paraId="3A7A3D39" w14:textId="723A46A2" w:rsidTr="000C5357">
        <w:tc>
          <w:tcPr>
            <w:tcW w:w="1702" w:type="dxa"/>
          </w:tcPr>
          <w:p w14:paraId="742FDBD5" w14:textId="77777777" w:rsidR="005E1822" w:rsidRPr="006F5D9C" w:rsidRDefault="005E1822" w:rsidP="006325E3">
            <w:pPr>
              <w:jc w:val="both"/>
              <w:rPr>
                <w:rFonts w:ascii="Arial" w:hAnsi="Arial" w:cs="Arial"/>
                <w:color w:val="000000"/>
                <w:szCs w:val="20"/>
                <w:lang w:val="lt-LT"/>
              </w:rPr>
            </w:pPr>
            <w:r w:rsidRPr="006F5D9C">
              <w:rPr>
                <w:rFonts w:ascii="Arial" w:hAnsi="Arial" w:cs="Arial"/>
                <w:b/>
                <w:bCs/>
                <w:color w:val="000000"/>
                <w:szCs w:val="20"/>
                <w:lang w:val="lt-LT"/>
              </w:rPr>
              <w:t>Kiti klausimai</w:t>
            </w:r>
          </w:p>
        </w:tc>
        <w:tc>
          <w:tcPr>
            <w:tcW w:w="3118" w:type="dxa"/>
          </w:tcPr>
          <w:p w14:paraId="6B117EA0" w14:textId="77777777" w:rsidR="005E1822" w:rsidRPr="006F5D9C" w:rsidRDefault="005E1822" w:rsidP="006325E3">
            <w:pPr>
              <w:pStyle w:val="ListParagraph"/>
              <w:numPr>
                <w:ilvl w:val="0"/>
                <w:numId w:val="16"/>
              </w:numPr>
              <w:jc w:val="both"/>
              <w:rPr>
                <w:rFonts w:ascii="Arial" w:hAnsi="Arial" w:cs="Arial"/>
                <w:szCs w:val="20"/>
                <w:lang w:val="lt-LT"/>
              </w:rPr>
            </w:pPr>
            <w:r w:rsidRPr="006F5D9C">
              <w:rPr>
                <w:rFonts w:ascii="Arial" w:hAnsi="Arial" w:cs="Arial"/>
                <w:szCs w:val="20"/>
                <w:lang w:val="lt-LT"/>
              </w:rPr>
              <w:t>Kiti čia nepaminėti klausimai, prašome įvardinti.</w:t>
            </w:r>
          </w:p>
          <w:p w14:paraId="1933B0E5" w14:textId="77777777" w:rsidR="005E1822" w:rsidRPr="006F5D9C" w:rsidRDefault="005E1822" w:rsidP="006325E3">
            <w:pPr>
              <w:pStyle w:val="ListParagraph"/>
              <w:ind w:left="400"/>
              <w:rPr>
                <w:rFonts w:ascii="Arial" w:hAnsi="Arial" w:cs="Arial"/>
                <w:color w:val="000000"/>
                <w:szCs w:val="20"/>
                <w:lang w:val="lt-LT"/>
              </w:rPr>
            </w:pPr>
          </w:p>
        </w:tc>
        <w:tc>
          <w:tcPr>
            <w:tcW w:w="3969" w:type="dxa"/>
          </w:tcPr>
          <w:p w14:paraId="4E4D82B9" w14:textId="20907F5C" w:rsidR="0005796F" w:rsidRPr="006F5D9C" w:rsidRDefault="006F5D9C" w:rsidP="006F5D9C">
            <w:pPr>
              <w:tabs>
                <w:tab w:val="left" w:pos="391"/>
              </w:tabs>
              <w:jc w:val="both"/>
              <w:rPr>
                <w:rFonts w:ascii="Arial" w:hAnsi="Arial" w:cs="Arial"/>
                <w:b/>
                <w:bCs/>
                <w:i/>
                <w:iCs/>
                <w:color w:val="000000"/>
                <w:szCs w:val="20"/>
                <w:u w:val="single"/>
                <w:lang w:val="lt-LT"/>
              </w:rPr>
            </w:pPr>
            <w:r w:rsidRPr="006F5D9C">
              <w:rPr>
                <w:rFonts w:ascii="Arial" w:hAnsi="Arial" w:cs="Arial"/>
                <w:b/>
                <w:bCs/>
                <w:i/>
                <w:iCs/>
                <w:color w:val="000000"/>
                <w:szCs w:val="20"/>
                <w:u w:val="single"/>
                <w:lang w:val="lt-LT"/>
              </w:rPr>
              <w:t>1 k</w:t>
            </w:r>
            <w:r w:rsidR="0005796F" w:rsidRPr="006F5D9C">
              <w:rPr>
                <w:rFonts w:ascii="Arial" w:hAnsi="Arial" w:cs="Arial"/>
                <w:b/>
                <w:bCs/>
                <w:i/>
                <w:iCs/>
                <w:color w:val="000000"/>
                <w:szCs w:val="20"/>
                <w:u w:val="single"/>
                <w:lang w:val="lt-LT"/>
              </w:rPr>
              <w:t>omentaras:</w:t>
            </w:r>
          </w:p>
          <w:p w14:paraId="67BA697E" w14:textId="3946057E" w:rsidR="005E1822" w:rsidRPr="006F5D9C" w:rsidRDefault="005E1822" w:rsidP="0005796F">
            <w:pPr>
              <w:tabs>
                <w:tab w:val="left" w:pos="391"/>
              </w:tabs>
              <w:ind w:left="29"/>
              <w:jc w:val="both"/>
              <w:rPr>
                <w:rFonts w:ascii="Arial" w:hAnsi="Arial" w:cs="Arial"/>
                <w:color w:val="000000"/>
                <w:szCs w:val="20"/>
                <w:lang w:val="lt-LT"/>
              </w:rPr>
            </w:pPr>
            <w:r w:rsidRPr="006F5D9C">
              <w:rPr>
                <w:rFonts w:ascii="Arial" w:hAnsi="Arial" w:cs="Arial"/>
                <w:color w:val="000000"/>
                <w:szCs w:val="20"/>
                <w:lang w:val="lt-LT"/>
              </w:rPr>
              <w:t xml:space="preserve">PU BENDRI REIKALAVIMAI „Projekto </w:t>
            </w:r>
            <w:proofErr w:type="spellStart"/>
            <w:r w:rsidRPr="006F5D9C">
              <w:rPr>
                <w:rFonts w:ascii="Arial" w:hAnsi="Arial" w:cs="Arial"/>
                <w:color w:val="000000"/>
                <w:szCs w:val="20"/>
                <w:lang w:val="lt-LT"/>
              </w:rPr>
              <w:t>projekto</w:t>
            </w:r>
            <w:proofErr w:type="spellEnd"/>
            <w:r w:rsidRPr="006F5D9C">
              <w:rPr>
                <w:rFonts w:ascii="Arial" w:hAnsi="Arial" w:cs="Arial"/>
                <w:color w:val="000000"/>
                <w:szCs w:val="20"/>
                <w:lang w:val="lt-LT"/>
              </w:rPr>
              <w:t xml:space="preserve"> rengėjas (toliau – Projektuotojas) turi atlikti visus reikalingus darbus, susijusius su </w:t>
            </w:r>
            <w:r w:rsidRPr="006F5D9C">
              <w:rPr>
                <w:rFonts w:ascii="Arial" w:hAnsi="Arial" w:cs="Arial"/>
                <w:color w:val="000000"/>
                <w:szCs w:val="20"/>
                <w:lang w:val="lt-LT"/>
              </w:rPr>
              <w:lastRenderedPageBreak/>
              <w:t>Projekto parengimu</w:t>
            </w:r>
            <w:r w:rsidRPr="006F5D9C">
              <w:rPr>
                <w:rFonts w:ascii="Arial" w:hAnsi="Arial" w:cs="Arial"/>
                <w:color w:val="000000"/>
                <w:szCs w:val="20"/>
                <w:highlight w:val="yellow"/>
                <w:lang w:val="lt-LT"/>
              </w:rPr>
              <w:t xml:space="preserve">, </w:t>
            </w:r>
            <w:r w:rsidRPr="006F5D9C">
              <w:rPr>
                <w:rFonts w:ascii="Arial" w:hAnsi="Arial" w:cs="Arial"/>
                <w:b/>
                <w:bCs/>
                <w:color w:val="000000"/>
                <w:szCs w:val="20"/>
                <w:highlight w:val="yellow"/>
                <w:lang w:val="lt-LT"/>
              </w:rPr>
              <w:t>įskaitant, bet neapsiribojant prijungimo/techninių sąlygų iš trečiųjų šalių gavimą</w:t>
            </w:r>
            <w:r w:rsidRPr="006F5D9C">
              <w:rPr>
                <w:rFonts w:ascii="Arial" w:hAnsi="Arial" w:cs="Arial"/>
                <w:color w:val="000000"/>
                <w:szCs w:val="20"/>
                <w:lang w:val="lt-LT"/>
              </w:rPr>
              <w:t xml:space="preserve">.“ Ir </w:t>
            </w:r>
          </w:p>
          <w:p w14:paraId="6D0FA2C3" w14:textId="168C799C" w:rsidR="005E1822" w:rsidRPr="006F5D9C" w:rsidRDefault="005E1822" w:rsidP="00D01152">
            <w:pPr>
              <w:jc w:val="both"/>
              <w:rPr>
                <w:rFonts w:ascii="Arial" w:hAnsi="Arial" w:cs="Arial"/>
                <w:color w:val="000000"/>
                <w:szCs w:val="20"/>
                <w:lang w:val="lt-LT"/>
              </w:rPr>
            </w:pPr>
            <w:r w:rsidRPr="006F5D9C">
              <w:rPr>
                <w:rFonts w:ascii="Arial" w:hAnsi="Arial" w:cs="Arial"/>
                <w:color w:val="000000"/>
                <w:szCs w:val="20"/>
                <w:lang w:val="lt-LT"/>
              </w:rPr>
              <w:t xml:space="preserve">PU 4. ELEKTROS PERDAVIMO LINIJŲ DALIS  „...kadangi kol kas nėra žinoma ar su demontuojama oro linija (OL) sujungta kita tos linijos dalis (jos demontavimas į šio pirkimo apimtis neįeina), kuri yra Rusijos Federacijos (RF) teritorijoje, demontavimo darbų momentu bus išmontuota, nukirpti laidai ir/ar </w:t>
            </w:r>
            <w:proofErr w:type="spellStart"/>
            <w:r w:rsidRPr="006F5D9C">
              <w:rPr>
                <w:rFonts w:ascii="Arial" w:hAnsi="Arial" w:cs="Arial"/>
                <w:color w:val="000000"/>
                <w:szCs w:val="20"/>
                <w:lang w:val="lt-LT"/>
              </w:rPr>
              <w:t>inkaruota</w:t>
            </w:r>
            <w:proofErr w:type="spellEnd"/>
            <w:r w:rsidRPr="006F5D9C">
              <w:rPr>
                <w:rFonts w:ascii="Arial" w:hAnsi="Arial" w:cs="Arial"/>
                <w:color w:val="000000"/>
                <w:szCs w:val="20"/>
                <w:lang w:val="lt-LT"/>
              </w:rPr>
              <w:t xml:space="preserve"> ar kitaip įtvirtinta, </w:t>
            </w:r>
            <w:r w:rsidRPr="006F5D9C">
              <w:rPr>
                <w:rFonts w:ascii="Arial" w:hAnsi="Arial" w:cs="Arial"/>
                <w:color w:val="000000"/>
                <w:szCs w:val="20"/>
                <w:highlight w:val="yellow"/>
                <w:lang w:val="lt-LT"/>
              </w:rPr>
              <w:t>Rangovas turi įsivertinti</w:t>
            </w:r>
            <w:r w:rsidRPr="006F5D9C">
              <w:rPr>
                <w:rFonts w:ascii="Arial" w:hAnsi="Arial" w:cs="Arial"/>
                <w:color w:val="000000"/>
                <w:szCs w:val="20"/>
                <w:lang w:val="lt-LT"/>
              </w:rPr>
              <w:t xml:space="preserve"> dviejų galimų variantų kaštus: visus statybos/griovimo darbus, įskaitant projektavimą, visas medžiagas, statybą leidžiantį dokumentą ir kitus reikalingus leidimus, ekspertizes, atramų sutvirtinimo ir/ar </w:t>
            </w:r>
            <w:proofErr w:type="spellStart"/>
            <w:r w:rsidRPr="006F5D9C">
              <w:rPr>
                <w:rFonts w:ascii="Arial" w:hAnsi="Arial" w:cs="Arial"/>
                <w:color w:val="000000"/>
                <w:szCs w:val="20"/>
                <w:lang w:val="lt-LT"/>
              </w:rPr>
              <w:t>inkaravimo</w:t>
            </w:r>
            <w:proofErr w:type="spellEnd"/>
            <w:r w:rsidRPr="006F5D9C">
              <w:rPr>
                <w:rFonts w:ascii="Arial" w:hAnsi="Arial" w:cs="Arial"/>
                <w:color w:val="000000"/>
                <w:szCs w:val="20"/>
                <w:lang w:val="lt-LT"/>
              </w:rPr>
              <w:t xml:space="preserve"> darbus, ESO ir </w:t>
            </w:r>
            <w:r w:rsidRPr="006F5D9C">
              <w:rPr>
                <w:rFonts w:ascii="Arial" w:hAnsi="Arial" w:cs="Arial"/>
                <w:color w:val="000000"/>
                <w:szCs w:val="20"/>
                <w:highlight w:val="yellow"/>
                <w:lang w:val="lt-LT"/>
              </w:rPr>
              <w:t>kitų reikalingų techninių sąlygų išėmimą</w:t>
            </w:r>
            <w:r w:rsidRPr="006F5D9C">
              <w:rPr>
                <w:rFonts w:ascii="Arial" w:hAnsi="Arial" w:cs="Arial"/>
                <w:color w:val="000000"/>
                <w:szCs w:val="20"/>
                <w:lang w:val="lt-LT"/>
              </w:rPr>
              <w:t xml:space="preserve">, kadastrinių matavimų dokumentų paruošimą, registravimą, </w:t>
            </w:r>
            <w:r w:rsidRPr="006F5D9C">
              <w:rPr>
                <w:rFonts w:ascii="Arial" w:hAnsi="Arial" w:cs="Arial"/>
                <w:color w:val="000000"/>
                <w:szCs w:val="20"/>
                <w:highlight w:val="yellow"/>
                <w:lang w:val="lt-LT"/>
              </w:rPr>
              <w:t>trečių šalių žalos atlyginimą ir kitus veiksmus, kad būtų galima atlikti visus šios techninės užduoties (TU) 4 punkte nurodytus darbus, bei gauti Statybos užbaigimo aktą ar kitą lygiavertį dokumentą.</w:t>
            </w:r>
            <w:r w:rsidRPr="006F5D9C">
              <w:rPr>
                <w:rFonts w:ascii="Arial" w:hAnsi="Arial" w:cs="Arial"/>
                <w:color w:val="000000"/>
                <w:szCs w:val="20"/>
                <w:lang w:val="lt-LT"/>
              </w:rPr>
              <w:t>“</w:t>
            </w:r>
          </w:p>
          <w:p w14:paraId="1A3A1B16" w14:textId="13583407" w:rsidR="005E1822" w:rsidRPr="006F5D9C" w:rsidRDefault="005E1822" w:rsidP="0071017C">
            <w:pPr>
              <w:jc w:val="both"/>
              <w:rPr>
                <w:rFonts w:ascii="Arial" w:hAnsi="Arial" w:cs="Arial"/>
                <w:color w:val="000000"/>
                <w:szCs w:val="20"/>
                <w:lang w:val="lt-LT"/>
              </w:rPr>
            </w:pPr>
            <w:r w:rsidRPr="006F5D9C">
              <w:rPr>
                <w:rFonts w:ascii="Arial" w:hAnsi="Arial" w:cs="Arial"/>
                <w:color w:val="000000"/>
                <w:szCs w:val="20"/>
                <w:lang w:val="lt-LT"/>
              </w:rPr>
              <w:t>Klausimas:</w:t>
            </w:r>
          </w:p>
          <w:p w14:paraId="477EE103" w14:textId="77777777" w:rsidR="005E1822" w:rsidRPr="006F5D9C" w:rsidRDefault="005E1822" w:rsidP="0071017C">
            <w:pPr>
              <w:jc w:val="both"/>
              <w:rPr>
                <w:rFonts w:ascii="Arial" w:hAnsi="Arial" w:cs="Arial"/>
                <w:b/>
                <w:bCs/>
                <w:color w:val="000000"/>
                <w:szCs w:val="20"/>
                <w:lang w:val="lt-LT"/>
              </w:rPr>
            </w:pPr>
            <w:r w:rsidRPr="006F5D9C">
              <w:rPr>
                <w:rFonts w:ascii="Arial" w:hAnsi="Arial" w:cs="Arial"/>
                <w:b/>
                <w:bCs/>
                <w:color w:val="000000"/>
                <w:szCs w:val="20"/>
                <w:lang w:val="lt-LT"/>
              </w:rPr>
              <w:t xml:space="preserve">Prašome patvirtinti, kad Rangovas neturi įsivertinti prijungimo/techninių sąlygų iš </w:t>
            </w:r>
            <w:proofErr w:type="spellStart"/>
            <w:r w:rsidRPr="006F5D9C">
              <w:rPr>
                <w:rFonts w:ascii="Arial" w:hAnsi="Arial" w:cs="Arial"/>
                <w:b/>
                <w:bCs/>
                <w:color w:val="000000"/>
                <w:szCs w:val="20"/>
                <w:lang w:val="lt-LT"/>
              </w:rPr>
              <w:t>rusijos</w:t>
            </w:r>
            <w:proofErr w:type="spellEnd"/>
            <w:r w:rsidRPr="006F5D9C">
              <w:rPr>
                <w:rFonts w:ascii="Arial" w:hAnsi="Arial" w:cs="Arial"/>
                <w:b/>
                <w:bCs/>
                <w:color w:val="000000"/>
                <w:szCs w:val="20"/>
                <w:lang w:val="lt-LT"/>
              </w:rPr>
              <w:t xml:space="preserve"> gavimą  bei neturi atlyginti žalos tuo atveju, kai trečioji šalis yra </w:t>
            </w:r>
            <w:proofErr w:type="spellStart"/>
            <w:r w:rsidRPr="006F5D9C">
              <w:rPr>
                <w:rFonts w:ascii="Arial" w:hAnsi="Arial" w:cs="Arial"/>
                <w:b/>
                <w:bCs/>
                <w:color w:val="000000"/>
                <w:szCs w:val="20"/>
                <w:lang w:val="lt-LT"/>
              </w:rPr>
              <w:t>rusija</w:t>
            </w:r>
            <w:proofErr w:type="spellEnd"/>
            <w:r w:rsidRPr="006F5D9C">
              <w:rPr>
                <w:rFonts w:ascii="Arial" w:hAnsi="Arial" w:cs="Arial"/>
                <w:b/>
                <w:bCs/>
                <w:color w:val="000000"/>
                <w:szCs w:val="20"/>
                <w:lang w:val="lt-LT"/>
              </w:rPr>
              <w:t xml:space="preserve"> ir neturi vertinti jokių kitų veiksmų susijusių su </w:t>
            </w:r>
            <w:proofErr w:type="spellStart"/>
            <w:r w:rsidRPr="006F5D9C">
              <w:rPr>
                <w:rFonts w:ascii="Arial" w:hAnsi="Arial" w:cs="Arial"/>
                <w:b/>
                <w:bCs/>
                <w:color w:val="000000"/>
                <w:szCs w:val="20"/>
                <w:lang w:val="lt-LT"/>
              </w:rPr>
              <w:t>rusija</w:t>
            </w:r>
            <w:proofErr w:type="spellEnd"/>
            <w:r w:rsidRPr="006F5D9C">
              <w:rPr>
                <w:rFonts w:ascii="Arial" w:hAnsi="Arial" w:cs="Arial"/>
                <w:b/>
                <w:bCs/>
                <w:color w:val="000000"/>
                <w:szCs w:val="20"/>
                <w:lang w:val="lt-LT"/>
              </w:rPr>
              <w:t>.</w:t>
            </w:r>
          </w:p>
          <w:p w14:paraId="156D881F" w14:textId="77777777" w:rsidR="0005796F" w:rsidRPr="006F5D9C" w:rsidRDefault="0005796F" w:rsidP="0071017C">
            <w:pPr>
              <w:jc w:val="both"/>
              <w:rPr>
                <w:rFonts w:ascii="Arial" w:hAnsi="Arial" w:cs="Arial"/>
                <w:b/>
                <w:bCs/>
                <w:color w:val="000000"/>
                <w:szCs w:val="20"/>
                <w:lang w:val="lt-LT"/>
              </w:rPr>
            </w:pPr>
          </w:p>
          <w:p w14:paraId="473431DF" w14:textId="01892E72" w:rsidR="0005796F" w:rsidRPr="006F5D9C" w:rsidRDefault="006F5D9C" w:rsidP="006F5D9C">
            <w:pPr>
              <w:jc w:val="both"/>
              <w:rPr>
                <w:rFonts w:ascii="Arial" w:hAnsi="Arial" w:cs="Arial"/>
                <w:b/>
                <w:bCs/>
                <w:i/>
                <w:iCs/>
                <w:color w:val="000000"/>
                <w:szCs w:val="20"/>
                <w:u w:val="single"/>
                <w:lang w:val="lt-LT"/>
              </w:rPr>
            </w:pPr>
            <w:r w:rsidRPr="006F5D9C">
              <w:rPr>
                <w:rFonts w:ascii="Arial" w:hAnsi="Arial" w:cs="Arial"/>
                <w:b/>
                <w:bCs/>
                <w:i/>
                <w:iCs/>
                <w:color w:val="000000"/>
                <w:szCs w:val="20"/>
                <w:u w:val="single"/>
                <w:lang w:val="lt-LT"/>
              </w:rPr>
              <w:t xml:space="preserve">2 </w:t>
            </w:r>
            <w:r w:rsidR="0005796F" w:rsidRPr="006F5D9C">
              <w:rPr>
                <w:rFonts w:ascii="Arial" w:hAnsi="Arial" w:cs="Arial"/>
                <w:b/>
                <w:bCs/>
                <w:i/>
                <w:iCs/>
                <w:color w:val="000000"/>
                <w:szCs w:val="20"/>
                <w:u w:val="single"/>
                <w:lang w:val="lt-LT"/>
              </w:rPr>
              <w:t>komentaras:</w:t>
            </w:r>
          </w:p>
          <w:p w14:paraId="31DCAE23" w14:textId="77777777" w:rsidR="006C5D26" w:rsidRPr="006F5D9C" w:rsidRDefault="006C5D26" w:rsidP="006C5D26">
            <w:pPr>
              <w:rPr>
                <w:rFonts w:ascii="Arial" w:hAnsi="Arial" w:cs="Arial"/>
                <w:color w:val="000000"/>
                <w:szCs w:val="20"/>
                <w:lang w:val="lt-LT"/>
              </w:rPr>
            </w:pPr>
            <w:r w:rsidRPr="006F5D9C">
              <w:rPr>
                <w:rFonts w:ascii="Arial" w:hAnsi="Arial" w:cs="Arial"/>
                <w:color w:val="000000"/>
                <w:szCs w:val="20"/>
                <w:lang w:val="lt-LT"/>
              </w:rPr>
              <w:t>1. Sutarties specialiųjų sąlygų p.</w:t>
            </w:r>
            <w:r w:rsidRPr="006F5D9C">
              <w:rPr>
                <w:rFonts w:ascii="Arial" w:eastAsia="Times New Roman" w:hAnsi="Arial" w:cs="Arial"/>
                <w:szCs w:val="20"/>
                <w:lang w:val="lt-LT"/>
              </w:rPr>
              <w:t xml:space="preserve"> 8.: „</w:t>
            </w:r>
            <w:r w:rsidRPr="006F5D9C">
              <w:rPr>
                <w:rFonts w:ascii="Arial" w:hAnsi="Arial" w:cs="Arial"/>
                <w:color w:val="000000"/>
                <w:szCs w:val="20"/>
                <w:lang w:val="lt-LT"/>
              </w:rPr>
              <w:t xml:space="preserve">Demontuojami įrenginiai, konstrukcijos ir medžiagos </w:t>
            </w:r>
            <w:r w:rsidRPr="006F5D9C">
              <w:rPr>
                <w:rFonts w:ascii="Arial" w:hAnsi="Arial" w:cs="Arial"/>
                <w:i/>
                <w:color w:val="000000"/>
                <w:szCs w:val="20"/>
                <w:lang w:val="lt-LT"/>
              </w:rPr>
              <w:t>[4.6.2. punktas]:</w:t>
            </w:r>
          </w:p>
          <w:p w14:paraId="7A113167" w14:textId="77777777" w:rsidR="006C5D26" w:rsidRPr="006F5D9C" w:rsidRDefault="006C5D26" w:rsidP="006C5D26">
            <w:pPr>
              <w:jc w:val="both"/>
              <w:rPr>
                <w:rFonts w:ascii="Arial" w:hAnsi="Arial" w:cs="Arial"/>
                <w:color w:val="000000"/>
                <w:szCs w:val="20"/>
                <w:lang w:val="lt-LT"/>
              </w:rPr>
            </w:pPr>
            <w:r w:rsidRPr="006F5D9C">
              <w:rPr>
                <w:rFonts w:ascii="Arial" w:hAnsi="Arial" w:cs="Arial"/>
                <w:color w:val="000000"/>
                <w:szCs w:val="20"/>
                <w:lang w:val="lt-LT"/>
              </w:rPr>
              <w:t>Rangovas demontuotus tolimesniam naudojimui tinkamus įrenginius, konstrukcijas ir medžiagas turi pristatyti Užsakovui iš anksto suderintu laiku.</w:t>
            </w:r>
          </w:p>
          <w:p w14:paraId="00A14192" w14:textId="77777777" w:rsidR="006C5D26" w:rsidRPr="006F5D9C" w:rsidRDefault="006C5D26" w:rsidP="006C5D26">
            <w:pPr>
              <w:jc w:val="both"/>
              <w:rPr>
                <w:rFonts w:ascii="Arial" w:hAnsi="Arial" w:cs="Arial"/>
                <w:color w:val="000000"/>
                <w:szCs w:val="20"/>
                <w:lang w:val="lt-LT"/>
              </w:rPr>
            </w:pPr>
            <w:r w:rsidRPr="006F5D9C">
              <w:rPr>
                <w:rFonts w:ascii="Arial" w:hAnsi="Arial" w:cs="Arial"/>
                <w:color w:val="000000"/>
                <w:szCs w:val="20"/>
                <w:lang w:val="lt-LT"/>
              </w:rPr>
              <w:t xml:space="preserve">Tolimesniam Užsakovo naudojimui tinkami įrenginiai, konstrukcijos ir medžiagos nurodytos Techninių užduočių </w:t>
            </w:r>
            <w:r w:rsidRPr="006F5D9C">
              <w:rPr>
                <w:rFonts w:ascii="Arial" w:hAnsi="Arial" w:cs="Arial"/>
                <w:i/>
                <w:iCs/>
                <w:color w:val="000000"/>
                <w:szCs w:val="20"/>
                <w:lang w:val="lt-LT"/>
              </w:rPr>
              <w:t>4 p</w:t>
            </w:r>
            <w:r w:rsidRPr="006F5D9C">
              <w:rPr>
                <w:rFonts w:ascii="Arial" w:hAnsi="Arial" w:cs="Arial"/>
                <w:color w:val="000000"/>
                <w:szCs w:val="20"/>
                <w:lang w:val="lt-LT"/>
              </w:rPr>
              <w:t>.“</w:t>
            </w:r>
          </w:p>
          <w:p w14:paraId="455D28F9" w14:textId="77777777" w:rsidR="006C5D26" w:rsidRPr="006F5D9C" w:rsidRDefault="006C5D26" w:rsidP="006C5D26">
            <w:pPr>
              <w:jc w:val="both"/>
              <w:rPr>
                <w:rFonts w:ascii="Arial" w:hAnsi="Arial" w:cs="Arial"/>
                <w:color w:val="000000"/>
                <w:szCs w:val="20"/>
                <w:lang w:val="lt-LT"/>
              </w:rPr>
            </w:pPr>
          </w:p>
          <w:p w14:paraId="21F9B55F" w14:textId="77777777" w:rsidR="006C5D26" w:rsidRPr="006F5D9C" w:rsidRDefault="006C5D26" w:rsidP="006C5D26">
            <w:pPr>
              <w:jc w:val="both"/>
              <w:rPr>
                <w:rFonts w:ascii="Arial" w:hAnsi="Arial" w:cs="Arial"/>
                <w:color w:val="000000"/>
                <w:szCs w:val="20"/>
                <w:lang w:val="lt-LT"/>
              </w:rPr>
            </w:pPr>
            <w:r w:rsidRPr="00A27EEA">
              <w:rPr>
                <w:rFonts w:ascii="Arial" w:hAnsi="Arial" w:cs="Arial"/>
                <w:color w:val="000000"/>
                <w:szCs w:val="20"/>
                <w:lang w:val="lt-LT"/>
              </w:rPr>
              <w:t>TU 4 punktuose nėra nurodyti tolimesniam naudojimui tinkamų įrenginių, konstrukcijų ir medžiagų kiekiai bei adresai, kuriais juos pristatyti.</w:t>
            </w:r>
            <w:r w:rsidRPr="006F5D9C">
              <w:rPr>
                <w:rFonts w:ascii="Arial" w:hAnsi="Arial" w:cs="Arial"/>
                <w:color w:val="000000"/>
                <w:szCs w:val="20"/>
                <w:lang w:val="lt-LT"/>
              </w:rPr>
              <w:t xml:space="preserve"> </w:t>
            </w:r>
          </w:p>
          <w:p w14:paraId="03AFC572" w14:textId="77777777" w:rsidR="006C5D26" w:rsidRPr="006F5D9C" w:rsidRDefault="006C5D26" w:rsidP="006C5D26">
            <w:pPr>
              <w:jc w:val="both"/>
              <w:rPr>
                <w:rFonts w:ascii="Arial" w:hAnsi="Arial" w:cs="Arial"/>
                <w:color w:val="000000"/>
                <w:szCs w:val="20"/>
                <w:lang w:val="lt-LT"/>
              </w:rPr>
            </w:pPr>
          </w:p>
          <w:p w14:paraId="09366848" w14:textId="77777777" w:rsidR="006C5D26" w:rsidRPr="006F5D9C" w:rsidRDefault="006C5D26" w:rsidP="006C5D26">
            <w:pPr>
              <w:jc w:val="both"/>
              <w:rPr>
                <w:rFonts w:ascii="Arial" w:hAnsi="Arial" w:cs="Arial"/>
                <w:color w:val="000000"/>
                <w:szCs w:val="20"/>
                <w:lang w:val="lt-LT"/>
              </w:rPr>
            </w:pPr>
            <w:r w:rsidRPr="006F5D9C">
              <w:rPr>
                <w:rFonts w:ascii="Arial" w:hAnsi="Arial" w:cs="Arial"/>
                <w:color w:val="000000"/>
                <w:szCs w:val="20"/>
                <w:lang w:val="lt-LT"/>
              </w:rPr>
              <w:t xml:space="preserve">2. </w:t>
            </w:r>
            <w:r w:rsidRPr="00D876E6">
              <w:rPr>
                <w:rFonts w:ascii="Arial" w:hAnsi="Arial" w:cs="Arial"/>
                <w:color w:val="000000"/>
                <w:szCs w:val="20"/>
                <w:lang w:val="lt-LT"/>
              </w:rPr>
              <w:t>Pateiktuose SPS 11, 12, 13 ir 14 prieduose (Darbų žiniaraščiuose) formulėse yra klaidų.</w:t>
            </w:r>
          </w:p>
          <w:p w14:paraId="074B38AC" w14:textId="77777777" w:rsidR="006C5D26" w:rsidRPr="006F5D9C" w:rsidRDefault="006C5D26" w:rsidP="006C5D26">
            <w:pPr>
              <w:pStyle w:val="ListParagraph"/>
              <w:ind w:left="360"/>
              <w:jc w:val="both"/>
              <w:rPr>
                <w:rFonts w:ascii="Arial" w:hAnsi="Arial" w:cs="Arial"/>
                <w:color w:val="000000"/>
                <w:szCs w:val="20"/>
                <w:lang w:val="lt-LT"/>
              </w:rPr>
            </w:pPr>
          </w:p>
          <w:p w14:paraId="11FEDBD8" w14:textId="77777777" w:rsidR="006C5D26" w:rsidRPr="006F5D9C" w:rsidRDefault="006C5D26" w:rsidP="006C5D26">
            <w:pPr>
              <w:pStyle w:val="ListParagraph"/>
              <w:numPr>
                <w:ilvl w:val="0"/>
                <w:numId w:val="26"/>
              </w:numPr>
              <w:tabs>
                <w:tab w:val="left" w:pos="313"/>
              </w:tabs>
              <w:ind w:left="29" w:firstLine="0"/>
              <w:jc w:val="both"/>
              <w:rPr>
                <w:rFonts w:ascii="Arial" w:hAnsi="Arial" w:cs="Arial"/>
                <w:color w:val="000000"/>
                <w:szCs w:val="20"/>
                <w:lang w:val="lt-LT"/>
              </w:rPr>
            </w:pPr>
            <w:r w:rsidRPr="006F5D9C">
              <w:rPr>
                <w:rFonts w:ascii="Arial" w:hAnsi="Arial" w:cs="Arial"/>
                <w:color w:val="000000"/>
                <w:szCs w:val="20"/>
                <w:lang w:val="lt-LT"/>
              </w:rPr>
              <w:lastRenderedPageBreak/>
              <w:t>Prašytume pateiktų pirkimo dokumentų pavadinimus rašyti trumpesnius, nes su ilgais pavadinimais dokumentus neįmanoma išarchyvuoti arba jie neatsidaro.</w:t>
            </w:r>
          </w:p>
          <w:p w14:paraId="5FED9568" w14:textId="77777777" w:rsidR="003B575A" w:rsidRPr="006F5D9C" w:rsidRDefault="003B575A" w:rsidP="003B575A">
            <w:pPr>
              <w:tabs>
                <w:tab w:val="left" w:pos="313"/>
              </w:tabs>
              <w:jc w:val="both"/>
              <w:rPr>
                <w:rFonts w:ascii="Arial" w:hAnsi="Arial" w:cs="Arial"/>
                <w:color w:val="000000"/>
                <w:szCs w:val="20"/>
                <w:lang w:val="lt-LT"/>
              </w:rPr>
            </w:pPr>
          </w:p>
          <w:p w14:paraId="682D94CA" w14:textId="7CAEBD24" w:rsidR="003B575A" w:rsidRPr="006F5D9C" w:rsidRDefault="006F5D9C" w:rsidP="006F5D9C">
            <w:pPr>
              <w:tabs>
                <w:tab w:val="left" w:pos="313"/>
              </w:tabs>
              <w:jc w:val="both"/>
              <w:rPr>
                <w:rFonts w:ascii="Arial" w:hAnsi="Arial" w:cs="Arial"/>
                <w:b/>
                <w:bCs/>
                <w:i/>
                <w:iCs/>
                <w:color w:val="000000"/>
                <w:szCs w:val="20"/>
                <w:u w:val="single"/>
                <w:lang w:val="lt-LT"/>
              </w:rPr>
            </w:pPr>
            <w:r w:rsidRPr="006F5D9C">
              <w:rPr>
                <w:rFonts w:ascii="Arial" w:hAnsi="Arial" w:cs="Arial"/>
                <w:b/>
                <w:bCs/>
                <w:i/>
                <w:iCs/>
                <w:color w:val="000000"/>
                <w:szCs w:val="20"/>
                <w:u w:val="single"/>
                <w:lang w:val="lt-LT"/>
              </w:rPr>
              <w:t xml:space="preserve">3 </w:t>
            </w:r>
            <w:r w:rsidR="003B575A" w:rsidRPr="006F5D9C">
              <w:rPr>
                <w:rFonts w:ascii="Arial" w:hAnsi="Arial" w:cs="Arial"/>
                <w:b/>
                <w:bCs/>
                <w:i/>
                <w:iCs/>
                <w:color w:val="000000"/>
                <w:szCs w:val="20"/>
                <w:u w:val="single"/>
                <w:lang w:val="lt-LT"/>
              </w:rPr>
              <w:t>komentaras:</w:t>
            </w:r>
          </w:p>
          <w:p w14:paraId="0F377ACD" w14:textId="0573FCEE"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330 </w:t>
            </w:r>
            <w:proofErr w:type="spellStart"/>
            <w:r w:rsidRPr="006F5D9C">
              <w:rPr>
                <w:rFonts w:ascii="Arial" w:hAnsi="Arial" w:cs="Arial"/>
                <w:color w:val="000000"/>
                <w:szCs w:val="20"/>
                <w:lang w:val="lt-LT"/>
              </w:rPr>
              <w:t>kV</w:t>
            </w:r>
            <w:proofErr w:type="spellEnd"/>
            <w:r w:rsidRPr="006F5D9C">
              <w:rPr>
                <w:rFonts w:ascii="Arial" w:hAnsi="Arial" w:cs="Arial"/>
                <w:color w:val="000000"/>
                <w:szCs w:val="20"/>
                <w:lang w:val="lt-LT"/>
              </w:rPr>
              <w:t xml:space="preserve"> OL KRUONIO HAE-SOVIETSKAS (LN 447) demontavimo darbai:</w:t>
            </w:r>
          </w:p>
          <w:p w14:paraId="03113A94" w14:textId="6C35AA8B"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 Prašome pateikti NTR išrašą 330kV OL LN 447 tarp atramų Nr. 345-361. Šiuo metu Registrų centro duomenų bazėje nematome, kad ši statinio dalis būtų registruota. </w:t>
            </w:r>
          </w:p>
          <w:p w14:paraId="3F88F70A" w14:textId="697E7F08"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Nuo NTR išraše pateiktos statinio informacijos priklausys tolimesni projektavimo dalies darbai ir būtini projekte numatyti veiksmai rangos darbams atlikti. </w:t>
            </w:r>
          </w:p>
          <w:p w14:paraId="68D16B6C"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2. TU prašoma parengti paprastojo remonto aprašą. </w:t>
            </w:r>
          </w:p>
          <w:p w14:paraId="7A0510B0" w14:textId="5449B12E"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Jeigu pagal NTR išrašą matysis, kad prašoma nugriauti visą užregistruotą statinį, bus reikalinga parengti griovimo projektą ir gauti SLD. Jeigu pagal NTR išrašą matysis, kad prašoma nugriauti dalį užregistruoto statinio, būtų galima rengti paprastojo remonto aprašą. </w:t>
            </w:r>
          </w:p>
          <w:p w14:paraId="2F5E2726"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3. Ar tikrai statinys yra Pagėgių rajone? </w:t>
            </w:r>
          </w:p>
          <w:p w14:paraId="4A10B658" w14:textId="2DC21D4D"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noProof/>
                <w:color w:val="000000"/>
                <w:szCs w:val="20"/>
                <w:lang w:val="lt-LT"/>
              </w:rPr>
              <w:drawing>
                <wp:inline distT="0" distB="0" distL="0" distR="0" wp14:anchorId="0AEACE3F" wp14:editId="43CDF262">
                  <wp:extent cx="3662696" cy="1685925"/>
                  <wp:effectExtent l="0" t="0" r="0" b="0"/>
                  <wp:docPr id="38745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5805" name=""/>
                          <pic:cNvPicPr/>
                        </pic:nvPicPr>
                        <pic:blipFill>
                          <a:blip r:embed="rId11"/>
                          <a:stretch>
                            <a:fillRect/>
                          </a:stretch>
                        </pic:blipFill>
                        <pic:spPr>
                          <a:xfrm>
                            <a:off x="0" y="0"/>
                            <a:ext cx="3667569" cy="1688168"/>
                          </a:xfrm>
                          <a:prstGeom prst="rect">
                            <a:avLst/>
                          </a:prstGeom>
                        </pic:spPr>
                      </pic:pic>
                    </a:graphicData>
                  </a:graphic>
                </wp:inline>
              </w:drawing>
            </w:r>
          </w:p>
          <w:p w14:paraId="728D3DF1" w14:textId="2E0FB78F"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 </w:t>
            </w:r>
          </w:p>
          <w:p w14:paraId="4AF618EE" w14:textId="76551B6D"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330 </w:t>
            </w:r>
            <w:proofErr w:type="spellStart"/>
            <w:r w:rsidRPr="006F5D9C">
              <w:rPr>
                <w:rFonts w:ascii="Arial" w:hAnsi="Arial" w:cs="Arial"/>
                <w:color w:val="000000"/>
                <w:szCs w:val="20"/>
                <w:lang w:val="lt-LT"/>
              </w:rPr>
              <w:t>kV</w:t>
            </w:r>
            <w:proofErr w:type="spellEnd"/>
            <w:r w:rsidRPr="006F5D9C">
              <w:rPr>
                <w:rFonts w:ascii="Arial" w:hAnsi="Arial" w:cs="Arial"/>
                <w:color w:val="000000"/>
                <w:szCs w:val="20"/>
                <w:lang w:val="lt-LT"/>
              </w:rPr>
              <w:t xml:space="preserve"> OL BITĖNAI-SOVIETSKAS I (LN 325) ir BITĖNAI-SOVIETSKAS II (LN 326) demontavimo darbai:</w:t>
            </w:r>
          </w:p>
          <w:p w14:paraId="32A7D7ED" w14:textId="09E36A6A"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 Prašome pateikti NTR išrašą 330kV OL LN 325 ir LN 326 tarp atramų Nr. 114/1D ir 117/1A. Prašome patikslinti, ar tikrai būtent tokie atramų numeriai yra nurodyti kadastro bylose ir NTR išraše. </w:t>
            </w:r>
          </w:p>
          <w:p w14:paraId="1A17144F" w14:textId="19EF9F16"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lastRenderedPageBreak/>
              <w:t xml:space="preserve">Nuo NTR išraše pateiktos statinio informacijos priklausys tolimesni projektavimo dalies darbai ir būtini projekte numatyti veiksmai rangos darbams atlikti. </w:t>
            </w:r>
          </w:p>
          <w:p w14:paraId="0272DF0A"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2. TU prašoma parengti paprastojo remonto aprašą. </w:t>
            </w:r>
          </w:p>
          <w:p w14:paraId="220C2305" w14:textId="082843C9"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Jeigu pagal NTR išrašą matysis, kad prašoma nugriauti visą užregistruotą statinį, bus reikalinga parengti griovimo projektą ir gauti SLD. </w:t>
            </w:r>
          </w:p>
          <w:p w14:paraId="3E653A28" w14:textId="510ADB4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Jeigu pagal NTR išrašą matysis, kad prašoma nugriauti dalį užregistruoto statinio, būtų galima rengti paprastojo remonto aprašą. </w:t>
            </w:r>
          </w:p>
          <w:p w14:paraId="0FD734E8" w14:textId="77777777" w:rsidR="006F5D9C" w:rsidRPr="006F5D9C" w:rsidRDefault="006F5D9C" w:rsidP="006F5D9C">
            <w:pPr>
              <w:tabs>
                <w:tab w:val="left" w:pos="313"/>
              </w:tabs>
              <w:ind w:left="29"/>
              <w:jc w:val="both"/>
              <w:rPr>
                <w:rFonts w:ascii="Arial" w:hAnsi="Arial" w:cs="Arial"/>
                <w:color w:val="000000"/>
                <w:szCs w:val="20"/>
                <w:lang w:val="lt-LT"/>
              </w:rPr>
            </w:pPr>
          </w:p>
          <w:p w14:paraId="4E156CC4" w14:textId="38BF9E2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110 </w:t>
            </w:r>
            <w:proofErr w:type="spellStart"/>
            <w:r w:rsidRPr="006F5D9C">
              <w:rPr>
                <w:rFonts w:ascii="Arial" w:hAnsi="Arial" w:cs="Arial"/>
                <w:color w:val="000000"/>
                <w:szCs w:val="20"/>
                <w:lang w:val="lt-LT"/>
              </w:rPr>
              <w:t>kV</w:t>
            </w:r>
            <w:proofErr w:type="spellEnd"/>
            <w:r w:rsidRPr="006F5D9C">
              <w:rPr>
                <w:rFonts w:ascii="Arial" w:hAnsi="Arial" w:cs="Arial"/>
                <w:color w:val="000000"/>
                <w:szCs w:val="20"/>
                <w:lang w:val="lt-LT"/>
              </w:rPr>
              <w:t xml:space="preserve"> OL PAGĖGIAI-SOVIETSKAS 104 ir 105 demontavimo darbai:</w:t>
            </w:r>
          </w:p>
          <w:p w14:paraId="1457C4E9" w14:textId="22D25491"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 Prašome pateikti NTR išrašą 110kV OL 104 ir 105 tarp atramų Nr. 1 ir 21.  Nuo NTR išraše pateiktos statinio informacijos priklausys tolimesni projektavimo dalies darbai ir būtini projekte numatyti veiksmai rangos darbams atlikti. </w:t>
            </w:r>
          </w:p>
          <w:p w14:paraId="104BBFF5" w14:textId="737C8D59"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2. TU prašoma parengti paprastojo remonto aprašą. Jeigu pagal NTR išrašą matysis, kad prašoma nugriauti visą užregistruotą </w:t>
            </w:r>
          </w:p>
          <w:p w14:paraId="450FE455"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statinį, bus reikalinga parengti griovimo projektą ir gauti SLD. </w:t>
            </w:r>
          </w:p>
          <w:p w14:paraId="386824A9" w14:textId="1537AA35"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Jeigu pagal NTR išrašą matysis, kad prašoma nugriauti dalį užregistruoto statinio, būtų galima rengti paprastojo remonto aprašą. </w:t>
            </w:r>
          </w:p>
          <w:p w14:paraId="42D2030B" w14:textId="6B6F31BA" w:rsidR="006F5D9C" w:rsidRPr="006F5D9C" w:rsidRDefault="006F5D9C" w:rsidP="006F5D9C">
            <w:pPr>
              <w:tabs>
                <w:tab w:val="left" w:pos="313"/>
              </w:tabs>
              <w:jc w:val="both"/>
              <w:rPr>
                <w:rFonts w:ascii="Arial" w:hAnsi="Arial" w:cs="Arial"/>
                <w:color w:val="000000"/>
                <w:szCs w:val="20"/>
                <w:lang w:val="lt-LT"/>
              </w:rPr>
            </w:pPr>
          </w:p>
          <w:p w14:paraId="0DCB8F1F" w14:textId="5A6DA37A"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110 </w:t>
            </w:r>
            <w:proofErr w:type="spellStart"/>
            <w:r w:rsidRPr="006F5D9C">
              <w:rPr>
                <w:rFonts w:ascii="Arial" w:hAnsi="Arial" w:cs="Arial"/>
                <w:color w:val="000000"/>
                <w:szCs w:val="20"/>
                <w:lang w:val="lt-LT"/>
              </w:rPr>
              <w:t>kV</w:t>
            </w:r>
            <w:proofErr w:type="spellEnd"/>
            <w:r w:rsidRPr="006F5D9C">
              <w:rPr>
                <w:rFonts w:ascii="Arial" w:hAnsi="Arial" w:cs="Arial"/>
                <w:color w:val="000000"/>
                <w:szCs w:val="20"/>
                <w:lang w:val="lt-LT"/>
              </w:rPr>
              <w:t xml:space="preserve"> OL KYBARTAI-NESTEROVAS demontavimo darbai:</w:t>
            </w:r>
          </w:p>
          <w:p w14:paraId="2FAC18E5" w14:textId="2FD76092" w:rsidR="006F5D9C" w:rsidRPr="006F5D9C" w:rsidRDefault="006F5D9C" w:rsidP="006F5D9C">
            <w:pPr>
              <w:tabs>
                <w:tab w:val="left" w:pos="313"/>
              </w:tabs>
              <w:jc w:val="both"/>
              <w:rPr>
                <w:rFonts w:ascii="Arial" w:hAnsi="Arial" w:cs="Arial"/>
                <w:color w:val="000000"/>
                <w:szCs w:val="20"/>
                <w:lang w:val="lt-LT"/>
              </w:rPr>
            </w:pPr>
          </w:p>
          <w:p w14:paraId="7843E666"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1. Prašome pateikti 110 </w:t>
            </w:r>
            <w:proofErr w:type="spellStart"/>
            <w:r w:rsidRPr="006F5D9C">
              <w:rPr>
                <w:rFonts w:ascii="Arial" w:hAnsi="Arial" w:cs="Arial"/>
                <w:color w:val="000000"/>
                <w:szCs w:val="20"/>
                <w:lang w:val="lt-LT"/>
              </w:rPr>
              <w:t>kV</w:t>
            </w:r>
            <w:proofErr w:type="spellEnd"/>
            <w:r w:rsidRPr="006F5D9C">
              <w:rPr>
                <w:rFonts w:ascii="Arial" w:hAnsi="Arial" w:cs="Arial"/>
                <w:color w:val="000000"/>
                <w:szCs w:val="20"/>
                <w:lang w:val="lt-LT"/>
              </w:rPr>
              <w:t xml:space="preserve"> OL Kybartai-</w:t>
            </w:r>
            <w:proofErr w:type="spellStart"/>
            <w:r w:rsidRPr="006F5D9C">
              <w:rPr>
                <w:rFonts w:ascii="Arial" w:hAnsi="Arial" w:cs="Arial"/>
                <w:color w:val="000000"/>
                <w:szCs w:val="20"/>
                <w:lang w:val="lt-LT"/>
              </w:rPr>
              <w:t>Nesterovas</w:t>
            </w:r>
            <w:proofErr w:type="spellEnd"/>
            <w:r w:rsidRPr="006F5D9C">
              <w:rPr>
                <w:rFonts w:ascii="Arial" w:hAnsi="Arial" w:cs="Arial"/>
                <w:color w:val="000000"/>
                <w:szCs w:val="20"/>
                <w:lang w:val="lt-LT"/>
              </w:rPr>
              <w:t xml:space="preserve"> NTR išrašą. </w:t>
            </w:r>
          </w:p>
          <w:p w14:paraId="5FEAD5C2"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Prašome patikslinti atramų numerius (ar tikrai tokie patys yra </w:t>
            </w:r>
          </w:p>
          <w:p w14:paraId="4F17534F"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nurodyti linijos pase ir NTR išraše bei kadastro byloje)? </w:t>
            </w:r>
          </w:p>
          <w:p w14:paraId="5DA525B9" w14:textId="36F01B52"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2. TU prašoma parengti paprastojo remonto aprašą. Jeigu pagal NTR išrašą matysis, kad prašoma nugriauti visą užregistruotą </w:t>
            </w:r>
          </w:p>
          <w:p w14:paraId="23A51668" w14:textId="77777777" w:rsidR="006F5D9C"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 xml:space="preserve">statinį, bus reikalinga parengti griovimo projektą ir gauti SLD. </w:t>
            </w:r>
          </w:p>
          <w:p w14:paraId="6F1602E7" w14:textId="0BCD7716" w:rsidR="003B575A" w:rsidRPr="006F5D9C" w:rsidRDefault="006F5D9C" w:rsidP="006F5D9C">
            <w:pPr>
              <w:tabs>
                <w:tab w:val="left" w:pos="313"/>
              </w:tabs>
              <w:ind w:left="29"/>
              <w:jc w:val="both"/>
              <w:rPr>
                <w:rFonts w:ascii="Arial" w:hAnsi="Arial" w:cs="Arial"/>
                <w:color w:val="000000"/>
                <w:szCs w:val="20"/>
                <w:lang w:val="lt-LT"/>
              </w:rPr>
            </w:pPr>
            <w:r w:rsidRPr="006F5D9C">
              <w:rPr>
                <w:rFonts w:ascii="Arial" w:hAnsi="Arial" w:cs="Arial"/>
                <w:color w:val="000000"/>
                <w:szCs w:val="20"/>
                <w:lang w:val="lt-LT"/>
              </w:rPr>
              <w:t>Jeigu pagal NTR išrašą matysis, kad prašoma nugriauti dalį užregistruoto statinio, būtų galima rengti paprastojo remonto aprašą.</w:t>
            </w:r>
          </w:p>
        </w:tc>
        <w:tc>
          <w:tcPr>
            <w:tcW w:w="6521" w:type="dxa"/>
          </w:tcPr>
          <w:p w14:paraId="7C5C234C" w14:textId="77777777" w:rsidR="005E1822" w:rsidRPr="00B50E3D" w:rsidRDefault="00FB47B8" w:rsidP="0013355F">
            <w:pPr>
              <w:rPr>
                <w:rFonts w:ascii="Arial" w:hAnsi="Arial" w:cs="Arial"/>
                <w:color w:val="000000"/>
                <w:szCs w:val="20"/>
                <w:lang w:val="lt-LT"/>
              </w:rPr>
            </w:pPr>
            <w:r w:rsidRPr="00B50E3D">
              <w:rPr>
                <w:rFonts w:ascii="Arial" w:hAnsi="Arial" w:cs="Arial"/>
                <w:color w:val="000000"/>
                <w:szCs w:val="20"/>
                <w:lang w:val="lt-LT"/>
              </w:rPr>
              <w:lastRenderedPageBreak/>
              <w:t>Dėl</w:t>
            </w:r>
            <w:r w:rsidR="0013355F" w:rsidRPr="00B50E3D">
              <w:rPr>
                <w:rFonts w:ascii="Arial" w:hAnsi="Arial" w:cs="Arial"/>
                <w:color w:val="000000"/>
                <w:szCs w:val="20"/>
                <w:lang w:val="lt-LT"/>
              </w:rPr>
              <w:t xml:space="preserve"> </w:t>
            </w:r>
            <w:r w:rsidRPr="00B50E3D">
              <w:rPr>
                <w:rFonts w:ascii="Arial" w:hAnsi="Arial" w:cs="Arial"/>
                <w:color w:val="000000"/>
                <w:szCs w:val="20"/>
                <w:lang w:val="lt-LT"/>
              </w:rPr>
              <w:t xml:space="preserve">prijungimo/techninių sąlygų iš </w:t>
            </w:r>
            <w:r w:rsidR="0013355F" w:rsidRPr="00B50E3D">
              <w:rPr>
                <w:rFonts w:ascii="Arial" w:hAnsi="Arial" w:cs="Arial"/>
                <w:color w:val="000000"/>
                <w:szCs w:val="20"/>
                <w:lang w:val="lt-LT"/>
              </w:rPr>
              <w:t>R</w:t>
            </w:r>
            <w:r w:rsidRPr="00B50E3D">
              <w:rPr>
                <w:rFonts w:ascii="Arial" w:hAnsi="Arial" w:cs="Arial"/>
                <w:color w:val="000000"/>
                <w:szCs w:val="20"/>
                <w:lang w:val="lt-LT"/>
              </w:rPr>
              <w:t>usijos</w:t>
            </w:r>
            <w:r w:rsidR="0013355F" w:rsidRPr="00B50E3D">
              <w:rPr>
                <w:rFonts w:ascii="Arial" w:hAnsi="Arial" w:cs="Arial"/>
                <w:color w:val="000000"/>
                <w:szCs w:val="20"/>
                <w:lang w:val="lt-LT"/>
              </w:rPr>
              <w:t xml:space="preserve"> Federacijos </w:t>
            </w:r>
            <w:r w:rsidRPr="00B50E3D">
              <w:rPr>
                <w:rFonts w:ascii="Arial" w:hAnsi="Arial" w:cs="Arial"/>
                <w:color w:val="000000"/>
                <w:szCs w:val="20"/>
                <w:lang w:val="lt-LT"/>
              </w:rPr>
              <w:t>gavim</w:t>
            </w:r>
            <w:r w:rsidR="008430FC" w:rsidRPr="00B50E3D">
              <w:rPr>
                <w:rFonts w:ascii="Arial" w:hAnsi="Arial" w:cs="Arial"/>
                <w:color w:val="000000"/>
                <w:szCs w:val="20"/>
                <w:lang w:val="lt-LT"/>
              </w:rPr>
              <w:t>o komunikuoja Užsakovas. Priklausomai nuo Rusi</w:t>
            </w:r>
            <w:r w:rsidR="000640F3" w:rsidRPr="00B50E3D">
              <w:rPr>
                <w:rFonts w:ascii="Arial" w:hAnsi="Arial" w:cs="Arial"/>
                <w:color w:val="000000"/>
                <w:szCs w:val="20"/>
                <w:lang w:val="lt-LT"/>
              </w:rPr>
              <w:t xml:space="preserve">jos Federacijos operatoriaus </w:t>
            </w:r>
            <w:r w:rsidR="000640F3" w:rsidRPr="00B50E3D">
              <w:rPr>
                <w:rFonts w:ascii="Arial" w:hAnsi="Arial" w:cs="Arial"/>
                <w:color w:val="000000"/>
                <w:szCs w:val="20"/>
                <w:lang w:val="lt-LT"/>
              </w:rPr>
              <w:lastRenderedPageBreak/>
              <w:t xml:space="preserve">atsakymo </w:t>
            </w:r>
            <w:r w:rsidR="0041426C" w:rsidRPr="00B50E3D">
              <w:rPr>
                <w:rFonts w:ascii="Arial" w:hAnsi="Arial" w:cs="Arial"/>
                <w:color w:val="000000"/>
                <w:szCs w:val="20"/>
                <w:lang w:val="lt-LT"/>
              </w:rPr>
              <w:t>Rangov</w:t>
            </w:r>
            <w:r w:rsidR="002F2ADF" w:rsidRPr="00B50E3D">
              <w:rPr>
                <w:rFonts w:ascii="Arial" w:hAnsi="Arial" w:cs="Arial"/>
                <w:color w:val="000000"/>
                <w:szCs w:val="20"/>
                <w:lang w:val="lt-LT"/>
              </w:rPr>
              <w:t>as</w:t>
            </w:r>
            <w:r w:rsidR="0041426C" w:rsidRPr="00B50E3D">
              <w:rPr>
                <w:rFonts w:ascii="Arial" w:hAnsi="Arial" w:cs="Arial"/>
                <w:color w:val="000000"/>
                <w:szCs w:val="20"/>
                <w:lang w:val="lt-LT"/>
              </w:rPr>
              <w:t xml:space="preserve"> bus </w:t>
            </w:r>
            <w:r w:rsidR="002F2ADF" w:rsidRPr="00B50E3D">
              <w:rPr>
                <w:rFonts w:ascii="Arial" w:hAnsi="Arial" w:cs="Arial"/>
                <w:color w:val="000000"/>
                <w:szCs w:val="20"/>
                <w:lang w:val="lt-LT"/>
              </w:rPr>
              <w:t>informuotas</w:t>
            </w:r>
            <w:r w:rsidR="0041426C" w:rsidRPr="00B50E3D">
              <w:rPr>
                <w:rFonts w:ascii="Arial" w:hAnsi="Arial" w:cs="Arial"/>
                <w:color w:val="000000"/>
                <w:szCs w:val="20"/>
                <w:lang w:val="lt-LT"/>
              </w:rPr>
              <w:t xml:space="preserve"> </w:t>
            </w:r>
            <w:r w:rsidR="00D87B10" w:rsidRPr="00B50E3D">
              <w:rPr>
                <w:rFonts w:ascii="Arial" w:hAnsi="Arial" w:cs="Arial"/>
                <w:color w:val="000000"/>
                <w:szCs w:val="20"/>
                <w:lang w:val="lt-LT"/>
              </w:rPr>
              <w:t xml:space="preserve">kurį iš </w:t>
            </w:r>
            <w:r w:rsidR="002F2ADF" w:rsidRPr="00B50E3D">
              <w:rPr>
                <w:rFonts w:ascii="Arial" w:hAnsi="Arial" w:cs="Arial"/>
                <w:color w:val="000000"/>
                <w:szCs w:val="20"/>
                <w:lang w:val="lt-LT"/>
              </w:rPr>
              <w:t>dviejų skaičiuotų darbų Variantų reikia naudoti.</w:t>
            </w:r>
          </w:p>
          <w:p w14:paraId="57A95D97" w14:textId="77777777" w:rsidR="00E26D64" w:rsidRPr="00B50E3D" w:rsidRDefault="00E26D64" w:rsidP="0013355F">
            <w:pPr>
              <w:rPr>
                <w:rFonts w:ascii="Arial" w:hAnsi="Arial" w:cs="Arial"/>
                <w:color w:val="000000"/>
                <w:szCs w:val="20"/>
                <w:lang w:val="lt-LT"/>
              </w:rPr>
            </w:pPr>
          </w:p>
          <w:p w14:paraId="7B4B5B06" w14:textId="77777777" w:rsidR="00E26D64" w:rsidRPr="00B50E3D" w:rsidRDefault="00E26D64" w:rsidP="0013355F">
            <w:pPr>
              <w:rPr>
                <w:rFonts w:ascii="Arial" w:hAnsi="Arial" w:cs="Arial"/>
                <w:color w:val="000000"/>
                <w:szCs w:val="20"/>
                <w:lang w:val="lt-LT"/>
              </w:rPr>
            </w:pPr>
          </w:p>
          <w:p w14:paraId="5301D53B" w14:textId="77777777" w:rsidR="00E26D64" w:rsidRPr="00B50E3D" w:rsidRDefault="00E26D64" w:rsidP="0013355F">
            <w:pPr>
              <w:rPr>
                <w:rFonts w:ascii="Arial" w:hAnsi="Arial" w:cs="Arial"/>
                <w:color w:val="000000"/>
                <w:szCs w:val="20"/>
                <w:lang w:val="lt-LT"/>
              </w:rPr>
            </w:pPr>
          </w:p>
          <w:p w14:paraId="1B1842CE" w14:textId="77777777" w:rsidR="00E26D64" w:rsidRPr="00B50E3D" w:rsidRDefault="00E26D64" w:rsidP="0013355F">
            <w:pPr>
              <w:rPr>
                <w:rFonts w:ascii="Arial" w:hAnsi="Arial" w:cs="Arial"/>
                <w:color w:val="000000"/>
                <w:szCs w:val="20"/>
                <w:lang w:val="lt-LT"/>
              </w:rPr>
            </w:pPr>
          </w:p>
          <w:p w14:paraId="5EA0C7C2" w14:textId="77777777" w:rsidR="00E26D64" w:rsidRPr="00B50E3D" w:rsidRDefault="00E26D64" w:rsidP="0013355F">
            <w:pPr>
              <w:rPr>
                <w:rFonts w:ascii="Arial" w:hAnsi="Arial" w:cs="Arial"/>
                <w:color w:val="000000"/>
                <w:szCs w:val="20"/>
                <w:lang w:val="lt-LT"/>
              </w:rPr>
            </w:pPr>
          </w:p>
          <w:p w14:paraId="2D7CADD4" w14:textId="77777777" w:rsidR="00E26D64" w:rsidRPr="00B50E3D" w:rsidRDefault="00E26D64" w:rsidP="0013355F">
            <w:pPr>
              <w:rPr>
                <w:rFonts w:ascii="Arial" w:hAnsi="Arial" w:cs="Arial"/>
                <w:color w:val="000000"/>
                <w:szCs w:val="20"/>
                <w:lang w:val="lt-LT"/>
              </w:rPr>
            </w:pPr>
          </w:p>
          <w:p w14:paraId="6CB39DEA" w14:textId="77777777" w:rsidR="00E26D64" w:rsidRPr="00B50E3D" w:rsidRDefault="00E26D64" w:rsidP="0013355F">
            <w:pPr>
              <w:rPr>
                <w:rFonts w:ascii="Arial" w:hAnsi="Arial" w:cs="Arial"/>
                <w:color w:val="000000"/>
                <w:szCs w:val="20"/>
                <w:lang w:val="lt-LT"/>
              </w:rPr>
            </w:pPr>
          </w:p>
          <w:p w14:paraId="3103E933" w14:textId="77777777" w:rsidR="00E26D64" w:rsidRPr="00B50E3D" w:rsidRDefault="00E26D64" w:rsidP="0013355F">
            <w:pPr>
              <w:rPr>
                <w:rFonts w:ascii="Arial" w:hAnsi="Arial" w:cs="Arial"/>
                <w:color w:val="000000"/>
                <w:szCs w:val="20"/>
                <w:lang w:val="lt-LT"/>
              </w:rPr>
            </w:pPr>
          </w:p>
          <w:p w14:paraId="330CB6AD" w14:textId="77777777" w:rsidR="00E26D64" w:rsidRPr="00B50E3D" w:rsidRDefault="00E26D64" w:rsidP="0013355F">
            <w:pPr>
              <w:rPr>
                <w:rFonts w:ascii="Arial" w:hAnsi="Arial" w:cs="Arial"/>
                <w:color w:val="000000"/>
                <w:szCs w:val="20"/>
                <w:lang w:val="lt-LT"/>
              </w:rPr>
            </w:pPr>
          </w:p>
          <w:p w14:paraId="7681F914" w14:textId="77777777" w:rsidR="00E26D64" w:rsidRPr="00B50E3D" w:rsidRDefault="00E26D64" w:rsidP="0013355F">
            <w:pPr>
              <w:rPr>
                <w:rFonts w:ascii="Arial" w:hAnsi="Arial" w:cs="Arial"/>
                <w:color w:val="000000"/>
                <w:szCs w:val="20"/>
                <w:lang w:val="lt-LT"/>
              </w:rPr>
            </w:pPr>
          </w:p>
          <w:p w14:paraId="162E826A" w14:textId="77777777" w:rsidR="00E26D64" w:rsidRPr="00B50E3D" w:rsidRDefault="00E26D64" w:rsidP="0013355F">
            <w:pPr>
              <w:rPr>
                <w:rFonts w:ascii="Arial" w:hAnsi="Arial" w:cs="Arial"/>
                <w:color w:val="000000"/>
                <w:szCs w:val="20"/>
                <w:lang w:val="lt-LT"/>
              </w:rPr>
            </w:pPr>
          </w:p>
          <w:p w14:paraId="733630F0" w14:textId="77777777" w:rsidR="00E26D64" w:rsidRPr="00B50E3D" w:rsidRDefault="00E26D64" w:rsidP="0013355F">
            <w:pPr>
              <w:rPr>
                <w:rFonts w:ascii="Arial" w:hAnsi="Arial" w:cs="Arial"/>
                <w:color w:val="000000"/>
                <w:szCs w:val="20"/>
                <w:lang w:val="lt-LT"/>
              </w:rPr>
            </w:pPr>
          </w:p>
          <w:p w14:paraId="058B9019" w14:textId="77777777" w:rsidR="00E26D64" w:rsidRPr="00B50E3D" w:rsidRDefault="00E26D64" w:rsidP="0013355F">
            <w:pPr>
              <w:rPr>
                <w:rFonts w:ascii="Arial" w:hAnsi="Arial" w:cs="Arial"/>
                <w:color w:val="000000"/>
                <w:szCs w:val="20"/>
                <w:lang w:val="lt-LT"/>
              </w:rPr>
            </w:pPr>
          </w:p>
          <w:p w14:paraId="369811D9" w14:textId="77777777" w:rsidR="00E26D64" w:rsidRPr="00B50E3D" w:rsidRDefault="00E26D64" w:rsidP="0013355F">
            <w:pPr>
              <w:rPr>
                <w:rFonts w:ascii="Arial" w:hAnsi="Arial" w:cs="Arial"/>
                <w:color w:val="000000"/>
                <w:szCs w:val="20"/>
                <w:lang w:val="lt-LT"/>
              </w:rPr>
            </w:pPr>
          </w:p>
          <w:p w14:paraId="087C6C2B" w14:textId="77777777" w:rsidR="00E26D64" w:rsidRPr="00B50E3D" w:rsidRDefault="00E26D64" w:rsidP="0013355F">
            <w:pPr>
              <w:rPr>
                <w:rFonts w:ascii="Arial" w:hAnsi="Arial" w:cs="Arial"/>
                <w:color w:val="000000"/>
                <w:szCs w:val="20"/>
                <w:lang w:val="lt-LT"/>
              </w:rPr>
            </w:pPr>
          </w:p>
          <w:p w14:paraId="611E0E30" w14:textId="77777777" w:rsidR="00E26D64" w:rsidRPr="00B50E3D" w:rsidRDefault="00E26D64" w:rsidP="0013355F">
            <w:pPr>
              <w:rPr>
                <w:rFonts w:ascii="Arial" w:hAnsi="Arial" w:cs="Arial"/>
                <w:color w:val="000000"/>
                <w:szCs w:val="20"/>
                <w:lang w:val="lt-LT"/>
              </w:rPr>
            </w:pPr>
          </w:p>
          <w:p w14:paraId="4F11556E" w14:textId="77777777" w:rsidR="00E26D64" w:rsidRPr="00B50E3D" w:rsidRDefault="00E26D64" w:rsidP="0013355F">
            <w:pPr>
              <w:rPr>
                <w:rFonts w:ascii="Arial" w:hAnsi="Arial" w:cs="Arial"/>
                <w:color w:val="000000"/>
                <w:szCs w:val="20"/>
                <w:lang w:val="lt-LT"/>
              </w:rPr>
            </w:pPr>
          </w:p>
          <w:p w14:paraId="1B63A16C" w14:textId="77777777" w:rsidR="00E26D64" w:rsidRPr="00B50E3D" w:rsidRDefault="00E26D64" w:rsidP="0013355F">
            <w:pPr>
              <w:rPr>
                <w:rFonts w:ascii="Arial" w:hAnsi="Arial" w:cs="Arial"/>
                <w:color w:val="000000"/>
                <w:szCs w:val="20"/>
                <w:lang w:val="lt-LT"/>
              </w:rPr>
            </w:pPr>
          </w:p>
          <w:p w14:paraId="6E98C025" w14:textId="77777777" w:rsidR="00E26D64" w:rsidRPr="00B50E3D" w:rsidRDefault="00E26D64" w:rsidP="0013355F">
            <w:pPr>
              <w:rPr>
                <w:rFonts w:ascii="Arial" w:hAnsi="Arial" w:cs="Arial"/>
                <w:color w:val="000000"/>
                <w:szCs w:val="20"/>
                <w:lang w:val="lt-LT"/>
              </w:rPr>
            </w:pPr>
          </w:p>
          <w:p w14:paraId="0C63D401" w14:textId="77777777" w:rsidR="00E26D64" w:rsidRPr="00B50E3D" w:rsidRDefault="00E26D64" w:rsidP="0013355F">
            <w:pPr>
              <w:rPr>
                <w:rFonts w:ascii="Arial" w:hAnsi="Arial" w:cs="Arial"/>
                <w:color w:val="000000"/>
                <w:szCs w:val="20"/>
                <w:lang w:val="lt-LT"/>
              </w:rPr>
            </w:pPr>
          </w:p>
          <w:p w14:paraId="706958FB" w14:textId="77777777" w:rsidR="00E26D64" w:rsidRPr="00B50E3D" w:rsidRDefault="00E26D64" w:rsidP="0013355F">
            <w:pPr>
              <w:rPr>
                <w:rFonts w:ascii="Arial" w:hAnsi="Arial" w:cs="Arial"/>
                <w:color w:val="000000"/>
                <w:szCs w:val="20"/>
                <w:lang w:val="lt-LT"/>
              </w:rPr>
            </w:pPr>
          </w:p>
          <w:p w14:paraId="3B37E4A5" w14:textId="18B8322C" w:rsidR="00E509A3" w:rsidRPr="00B50E3D" w:rsidRDefault="00B0348C" w:rsidP="00E509A3">
            <w:pPr>
              <w:rPr>
                <w:rFonts w:ascii="Arial" w:hAnsi="Arial" w:cs="Arial"/>
                <w:color w:val="000000"/>
                <w:szCs w:val="20"/>
                <w:lang w:val="lt-LT"/>
              </w:rPr>
            </w:pPr>
            <w:r w:rsidRPr="00B50E3D">
              <w:rPr>
                <w:rFonts w:ascii="Arial" w:hAnsi="Arial" w:cs="Arial"/>
                <w:color w:val="000000"/>
                <w:szCs w:val="20"/>
                <w:lang w:val="lt-LT"/>
              </w:rPr>
              <w:t xml:space="preserve">1. </w:t>
            </w:r>
            <w:r w:rsidR="00C644EC" w:rsidRPr="00B50E3D">
              <w:rPr>
                <w:rFonts w:ascii="Arial" w:hAnsi="Arial" w:cs="Arial"/>
                <w:color w:val="000000"/>
                <w:szCs w:val="20"/>
                <w:lang w:val="lt-LT"/>
              </w:rPr>
              <w:t>V</w:t>
            </w:r>
            <w:r w:rsidR="00E509A3" w:rsidRPr="00E509A3">
              <w:rPr>
                <w:rFonts w:ascii="Arial" w:hAnsi="Arial" w:cs="Arial"/>
                <w:color w:val="000000"/>
                <w:szCs w:val="20"/>
                <w:lang w:val="lt-LT"/>
              </w:rPr>
              <w:t xml:space="preserve">isos demontuotos </w:t>
            </w:r>
            <w:r w:rsidR="00921290" w:rsidRPr="00B50E3D">
              <w:rPr>
                <w:rFonts w:ascii="Arial" w:hAnsi="Arial" w:cs="Arial"/>
                <w:color w:val="000000"/>
                <w:szCs w:val="20"/>
                <w:lang w:val="lt-LT"/>
              </w:rPr>
              <w:t xml:space="preserve">nemetalinės </w:t>
            </w:r>
            <w:r w:rsidR="00E509A3" w:rsidRPr="00E509A3">
              <w:rPr>
                <w:rFonts w:ascii="Arial" w:hAnsi="Arial" w:cs="Arial"/>
                <w:color w:val="000000"/>
                <w:szCs w:val="20"/>
                <w:lang w:val="lt-LT"/>
              </w:rPr>
              <w:t>medžiagos ir įrenginiai utilizuojami. Užsakovui jų pristatyti nereikia.</w:t>
            </w:r>
            <w:r w:rsidR="00122B2D" w:rsidRPr="00B50E3D">
              <w:rPr>
                <w:rFonts w:ascii="Arial" w:hAnsi="Arial" w:cs="Arial"/>
                <w:color w:val="000000"/>
                <w:szCs w:val="20"/>
                <w:lang w:val="lt-LT"/>
              </w:rPr>
              <w:t xml:space="preserve"> Reikia </w:t>
            </w:r>
            <w:r w:rsidR="00BD7AB5" w:rsidRPr="00B50E3D">
              <w:rPr>
                <w:rFonts w:ascii="Arial" w:hAnsi="Arial" w:cs="Arial"/>
                <w:color w:val="000000"/>
                <w:szCs w:val="20"/>
                <w:lang w:val="lt-LT"/>
              </w:rPr>
              <w:t>gerai privažiuojamoje</w:t>
            </w:r>
            <w:r w:rsidR="000636AD" w:rsidRPr="00B50E3D">
              <w:rPr>
                <w:rFonts w:ascii="Arial" w:hAnsi="Arial" w:cs="Arial"/>
                <w:color w:val="000000"/>
                <w:szCs w:val="20"/>
                <w:lang w:val="lt-LT"/>
              </w:rPr>
              <w:t xml:space="preserve"> vietoje</w:t>
            </w:r>
            <w:r w:rsidR="00BD7AB5" w:rsidRPr="00B50E3D">
              <w:rPr>
                <w:rFonts w:ascii="Arial" w:hAnsi="Arial" w:cs="Arial"/>
                <w:color w:val="000000"/>
                <w:szCs w:val="20"/>
                <w:lang w:val="lt-LT"/>
              </w:rPr>
              <w:t xml:space="preserve"> </w:t>
            </w:r>
            <w:r w:rsidR="00765B48" w:rsidRPr="00B50E3D">
              <w:rPr>
                <w:rFonts w:ascii="Arial" w:hAnsi="Arial" w:cs="Arial"/>
                <w:color w:val="000000"/>
                <w:szCs w:val="20"/>
                <w:lang w:val="lt-LT"/>
              </w:rPr>
              <w:t>tv</w:t>
            </w:r>
            <w:r w:rsidR="00122B2D" w:rsidRPr="00B50E3D">
              <w:rPr>
                <w:rFonts w:ascii="Arial" w:hAnsi="Arial" w:cs="Arial"/>
                <w:color w:val="000000"/>
                <w:szCs w:val="20"/>
                <w:lang w:val="lt-LT"/>
              </w:rPr>
              <w:t xml:space="preserve">arkingai susandėliuoti </w:t>
            </w:r>
            <w:r w:rsidR="00FA193A" w:rsidRPr="00B50E3D">
              <w:rPr>
                <w:rFonts w:ascii="Arial" w:hAnsi="Arial" w:cs="Arial"/>
                <w:color w:val="000000"/>
                <w:szCs w:val="20"/>
                <w:lang w:val="lt-LT"/>
              </w:rPr>
              <w:t>ti</w:t>
            </w:r>
            <w:r w:rsidR="00E23BFD" w:rsidRPr="00B50E3D">
              <w:rPr>
                <w:rFonts w:ascii="Arial" w:hAnsi="Arial" w:cs="Arial"/>
                <w:color w:val="000000"/>
                <w:szCs w:val="20"/>
                <w:lang w:val="lt-LT"/>
              </w:rPr>
              <w:t xml:space="preserve">k </w:t>
            </w:r>
            <w:r w:rsidR="00FA193A" w:rsidRPr="00B50E3D">
              <w:rPr>
                <w:rFonts w:ascii="Arial" w:hAnsi="Arial" w:cs="Arial"/>
                <w:color w:val="000000"/>
                <w:szCs w:val="20"/>
                <w:lang w:val="lt-LT"/>
              </w:rPr>
              <w:t>demontuotas metalines dalis</w:t>
            </w:r>
            <w:r w:rsidR="000C371F" w:rsidRPr="00B50E3D">
              <w:rPr>
                <w:rFonts w:ascii="Arial" w:hAnsi="Arial" w:cs="Arial"/>
                <w:color w:val="000000"/>
                <w:szCs w:val="20"/>
                <w:lang w:val="lt-LT"/>
              </w:rPr>
              <w:t xml:space="preserve"> ir priduoti </w:t>
            </w:r>
            <w:r w:rsidR="000636AD" w:rsidRPr="00B50E3D">
              <w:rPr>
                <w:rFonts w:ascii="Arial" w:hAnsi="Arial" w:cs="Arial"/>
                <w:color w:val="000000"/>
                <w:szCs w:val="20"/>
                <w:lang w:val="lt-LT"/>
              </w:rPr>
              <w:t xml:space="preserve">jas </w:t>
            </w:r>
            <w:r w:rsidR="000C371F" w:rsidRPr="00B50E3D">
              <w:rPr>
                <w:rFonts w:ascii="Arial" w:hAnsi="Arial" w:cs="Arial"/>
                <w:color w:val="000000"/>
                <w:szCs w:val="20"/>
                <w:lang w:val="lt-LT"/>
              </w:rPr>
              <w:t>Užsakovo nurodyt</w:t>
            </w:r>
            <w:r w:rsidR="00765B48" w:rsidRPr="00B50E3D">
              <w:rPr>
                <w:rFonts w:ascii="Arial" w:hAnsi="Arial" w:cs="Arial"/>
                <w:color w:val="000000"/>
                <w:szCs w:val="20"/>
                <w:lang w:val="lt-LT"/>
              </w:rPr>
              <w:t>os įmonės atstovui.</w:t>
            </w:r>
            <w:r w:rsidR="00391D73" w:rsidRPr="00B50E3D">
              <w:rPr>
                <w:rFonts w:ascii="Arial" w:hAnsi="Arial" w:cs="Arial"/>
                <w:color w:val="000000"/>
                <w:szCs w:val="20"/>
                <w:lang w:val="lt-LT"/>
              </w:rPr>
              <w:t xml:space="preserve"> TU atitinkamai patikslinta.</w:t>
            </w:r>
          </w:p>
          <w:p w14:paraId="5F3DB91A" w14:textId="77777777" w:rsidR="00054127" w:rsidRPr="00B50E3D" w:rsidRDefault="00054127" w:rsidP="00E509A3">
            <w:pPr>
              <w:rPr>
                <w:rFonts w:ascii="Arial" w:hAnsi="Arial" w:cs="Arial"/>
                <w:color w:val="000000"/>
                <w:szCs w:val="20"/>
                <w:lang w:val="lt-LT"/>
              </w:rPr>
            </w:pPr>
          </w:p>
          <w:p w14:paraId="566AD820" w14:textId="77777777" w:rsidR="000636AD" w:rsidRPr="00B50E3D" w:rsidRDefault="000636AD" w:rsidP="00E509A3">
            <w:pPr>
              <w:rPr>
                <w:rFonts w:ascii="Arial" w:hAnsi="Arial" w:cs="Arial"/>
                <w:color w:val="000000"/>
                <w:szCs w:val="20"/>
                <w:lang w:val="lt-LT"/>
              </w:rPr>
            </w:pPr>
          </w:p>
          <w:p w14:paraId="2DB3F2F0" w14:textId="77777777" w:rsidR="00CB29B1" w:rsidRPr="00B50E3D" w:rsidRDefault="00CB29B1" w:rsidP="00E509A3">
            <w:pPr>
              <w:rPr>
                <w:rFonts w:ascii="Arial" w:hAnsi="Arial" w:cs="Arial"/>
                <w:color w:val="000000"/>
                <w:szCs w:val="20"/>
                <w:lang w:val="lt-LT"/>
              </w:rPr>
            </w:pPr>
          </w:p>
          <w:p w14:paraId="713BFD17" w14:textId="77777777" w:rsidR="000636AD" w:rsidRPr="00B50E3D" w:rsidRDefault="000636AD" w:rsidP="00E509A3">
            <w:pPr>
              <w:rPr>
                <w:rFonts w:ascii="Arial" w:hAnsi="Arial" w:cs="Arial"/>
                <w:color w:val="000000"/>
                <w:szCs w:val="20"/>
                <w:lang w:val="lt-LT"/>
              </w:rPr>
            </w:pPr>
          </w:p>
          <w:p w14:paraId="5599D251" w14:textId="77777777" w:rsidR="000636AD" w:rsidRPr="00B50E3D" w:rsidRDefault="000636AD" w:rsidP="00E509A3">
            <w:pPr>
              <w:rPr>
                <w:rFonts w:ascii="Arial" w:hAnsi="Arial" w:cs="Arial"/>
                <w:color w:val="000000"/>
                <w:szCs w:val="20"/>
                <w:lang w:val="lt-LT"/>
              </w:rPr>
            </w:pPr>
          </w:p>
          <w:p w14:paraId="4C58E8C7" w14:textId="77777777" w:rsidR="00054127" w:rsidRPr="00B50E3D" w:rsidRDefault="00054127" w:rsidP="00E509A3">
            <w:pPr>
              <w:rPr>
                <w:rFonts w:ascii="Arial" w:hAnsi="Arial" w:cs="Arial"/>
                <w:color w:val="000000"/>
                <w:szCs w:val="20"/>
                <w:lang w:val="lt-LT"/>
              </w:rPr>
            </w:pPr>
          </w:p>
          <w:p w14:paraId="0FE87A7A" w14:textId="77777777" w:rsidR="00054127" w:rsidRPr="00B50E3D" w:rsidRDefault="00A27EEA" w:rsidP="00E509A3">
            <w:pPr>
              <w:rPr>
                <w:rFonts w:ascii="Arial" w:hAnsi="Arial" w:cs="Arial"/>
                <w:color w:val="000000"/>
                <w:szCs w:val="20"/>
                <w:lang w:val="lt-LT"/>
              </w:rPr>
            </w:pPr>
            <w:r w:rsidRPr="00125957">
              <w:rPr>
                <w:rFonts w:ascii="Arial" w:hAnsi="Arial" w:cs="Arial"/>
                <w:color w:val="000000"/>
                <w:szCs w:val="20"/>
                <w:lang w:val="lt-LT"/>
              </w:rPr>
              <w:t>2</w:t>
            </w:r>
            <w:r w:rsidR="00054127" w:rsidRPr="00B50E3D">
              <w:rPr>
                <w:rFonts w:ascii="Arial" w:hAnsi="Arial" w:cs="Arial"/>
                <w:color w:val="000000"/>
                <w:szCs w:val="20"/>
                <w:lang w:val="lt-LT"/>
              </w:rPr>
              <w:t>.</w:t>
            </w:r>
            <w:r w:rsidR="001518AC" w:rsidRPr="00B50E3D">
              <w:rPr>
                <w:rFonts w:ascii="Arial" w:hAnsi="Arial" w:cs="Arial"/>
                <w:color w:val="000000"/>
                <w:szCs w:val="20"/>
                <w:lang w:val="lt-LT"/>
              </w:rPr>
              <w:t>Ž</w:t>
            </w:r>
            <w:r w:rsidR="006764D6" w:rsidRPr="00B50E3D">
              <w:rPr>
                <w:rFonts w:ascii="Arial" w:hAnsi="Arial" w:cs="Arial"/>
                <w:color w:val="000000"/>
                <w:szCs w:val="20"/>
                <w:lang w:val="lt-LT"/>
              </w:rPr>
              <w:t>in</w:t>
            </w:r>
            <w:r w:rsidR="00716725" w:rsidRPr="00B50E3D">
              <w:rPr>
                <w:rFonts w:ascii="Arial" w:hAnsi="Arial" w:cs="Arial"/>
                <w:color w:val="000000"/>
                <w:szCs w:val="20"/>
                <w:lang w:val="lt-LT"/>
              </w:rPr>
              <w:t>ia</w:t>
            </w:r>
            <w:r w:rsidR="006764D6" w:rsidRPr="00B50E3D">
              <w:rPr>
                <w:rFonts w:ascii="Arial" w:hAnsi="Arial" w:cs="Arial"/>
                <w:color w:val="000000"/>
                <w:szCs w:val="20"/>
                <w:lang w:val="lt-LT"/>
              </w:rPr>
              <w:t xml:space="preserve">raščiai </w:t>
            </w:r>
            <w:r w:rsidR="00716725" w:rsidRPr="00B50E3D">
              <w:rPr>
                <w:rFonts w:ascii="Arial" w:hAnsi="Arial" w:cs="Arial"/>
                <w:color w:val="000000"/>
                <w:szCs w:val="20"/>
                <w:lang w:val="lt-LT"/>
              </w:rPr>
              <w:t>pakoreguoti</w:t>
            </w:r>
          </w:p>
          <w:p w14:paraId="33626721" w14:textId="77777777" w:rsidR="00A27EEA" w:rsidRPr="00B50E3D" w:rsidRDefault="00A27EEA" w:rsidP="00E509A3">
            <w:pPr>
              <w:rPr>
                <w:rFonts w:ascii="Arial" w:hAnsi="Arial" w:cs="Arial"/>
                <w:color w:val="000000"/>
                <w:szCs w:val="20"/>
                <w:lang w:val="lt-LT"/>
              </w:rPr>
            </w:pPr>
          </w:p>
          <w:p w14:paraId="69AC105C" w14:textId="77777777" w:rsidR="00A27EEA" w:rsidRPr="00125957" w:rsidRDefault="00A27EEA" w:rsidP="00E509A3">
            <w:pPr>
              <w:rPr>
                <w:rFonts w:ascii="Arial" w:hAnsi="Arial" w:cs="Arial"/>
                <w:color w:val="000000"/>
                <w:szCs w:val="20"/>
                <w:lang w:val="lt-LT"/>
              </w:rPr>
            </w:pPr>
          </w:p>
          <w:p w14:paraId="5E014352" w14:textId="1F3B0A4E" w:rsidR="00A27EEA" w:rsidRPr="00B50E3D" w:rsidRDefault="00A27EEA" w:rsidP="00E509A3">
            <w:pPr>
              <w:rPr>
                <w:rFonts w:ascii="Arial" w:hAnsi="Arial" w:cs="Arial"/>
                <w:color w:val="000000"/>
                <w:szCs w:val="20"/>
                <w:lang w:val="lt-LT"/>
              </w:rPr>
            </w:pPr>
            <w:r w:rsidRPr="00B50E3D">
              <w:rPr>
                <w:rFonts w:ascii="Arial" w:hAnsi="Arial" w:cs="Arial"/>
                <w:color w:val="000000"/>
                <w:szCs w:val="20"/>
                <w:lang w:val="lt-LT"/>
              </w:rPr>
              <w:lastRenderedPageBreak/>
              <w:t>3.</w:t>
            </w:r>
            <w:r w:rsidR="00D876E6" w:rsidRPr="00B50E3D">
              <w:rPr>
                <w:rFonts w:ascii="Arial" w:hAnsi="Arial" w:cs="Arial"/>
                <w:color w:val="000000"/>
                <w:szCs w:val="20"/>
                <w:lang w:val="lt-LT"/>
              </w:rPr>
              <w:t>Pavadinim</w:t>
            </w:r>
            <w:r w:rsidR="00980CB6" w:rsidRPr="00B50E3D">
              <w:rPr>
                <w:rFonts w:ascii="Arial" w:hAnsi="Arial" w:cs="Arial"/>
                <w:color w:val="000000"/>
                <w:szCs w:val="20"/>
                <w:lang w:val="lt-LT"/>
              </w:rPr>
              <w:t>us</w:t>
            </w:r>
            <w:r w:rsidR="00D876E6" w:rsidRPr="00B50E3D">
              <w:rPr>
                <w:rFonts w:ascii="Arial" w:hAnsi="Arial" w:cs="Arial"/>
                <w:color w:val="000000"/>
                <w:szCs w:val="20"/>
                <w:lang w:val="lt-LT"/>
              </w:rPr>
              <w:t xml:space="preserve"> sutrumpi</w:t>
            </w:r>
            <w:r w:rsidR="006C3E86" w:rsidRPr="00B50E3D">
              <w:rPr>
                <w:rFonts w:ascii="Arial" w:hAnsi="Arial" w:cs="Arial"/>
                <w:color w:val="000000"/>
                <w:szCs w:val="20"/>
                <w:lang w:val="lt-LT"/>
              </w:rPr>
              <w:t>no</w:t>
            </w:r>
            <w:r w:rsidR="00980CB6" w:rsidRPr="00B50E3D">
              <w:rPr>
                <w:rFonts w:ascii="Arial" w:hAnsi="Arial" w:cs="Arial"/>
                <w:color w:val="000000"/>
                <w:szCs w:val="20"/>
                <w:lang w:val="lt-LT"/>
              </w:rPr>
              <w:t>me</w:t>
            </w:r>
          </w:p>
          <w:p w14:paraId="68800913" w14:textId="77777777" w:rsidR="00F16066" w:rsidRPr="00B50E3D" w:rsidRDefault="00F16066" w:rsidP="00E509A3">
            <w:pPr>
              <w:rPr>
                <w:rFonts w:ascii="Arial" w:hAnsi="Arial" w:cs="Arial"/>
                <w:color w:val="000000"/>
                <w:szCs w:val="20"/>
                <w:lang w:val="lt-LT"/>
              </w:rPr>
            </w:pPr>
          </w:p>
          <w:p w14:paraId="0EDC810B" w14:textId="77777777" w:rsidR="00F16066" w:rsidRPr="00B50E3D" w:rsidRDefault="00F16066" w:rsidP="00E509A3">
            <w:pPr>
              <w:rPr>
                <w:rFonts w:ascii="Arial" w:hAnsi="Arial" w:cs="Arial"/>
                <w:color w:val="000000"/>
                <w:szCs w:val="20"/>
                <w:lang w:val="lt-LT"/>
              </w:rPr>
            </w:pPr>
          </w:p>
          <w:p w14:paraId="469BC99C" w14:textId="77777777" w:rsidR="00F16066" w:rsidRPr="00B50E3D" w:rsidRDefault="00F16066" w:rsidP="00E509A3">
            <w:pPr>
              <w:rPr>
                <w:rFonts w:ascii="Arial" w:hAnsi="Arial" w:cs="Arial"/>
                <w:color w:val="000000"/>
                <w:szCs w:val="20"/>
                <w:lang w:val="lt-LT"/>
              </w:rPr>
            </w:pPr>
          </w:p>
          <w:p w14:paraId="447E4089" w14:textId="77777777" w:rsidR="00F16066" w:rsidRPr="00B50E3D" w:rsidRDefault="00F16066" w:rsidP="00E509A3">
            <w:pPr>
              <w:rPr>
                <w:rFonts w:ascii="Arial" w:hAnsi="Arial" w:cs="Arial"/>
                <w:color w:val="000000"/>
                <w:szCs w:val="20"/>
                <w:lang w:val="lt-LT"/>
              </w:rPr>
            </w:pPr>
          </w:p>
          <w:p w14:paraId="3AC723D8" w14:textId="77777777" w:rsidR="00F16066" w:rsidRPr="00B50E3D" w:rsidRDefault="00F16066" w:rsidP="00F16066">
            <w:pPr>
              <w:rPr>
                <w:rFonts w:ascii="Arial" w:hAnsi="Arial" w:cs="Arial"/>
                <w:color w:val="000000"/>
                <w:szCs w:val="20"/>
                <w:lang w:val="lt-LT"/>
              </w:rPr>
            </w:pPr>
          </w:p>
          <w:p w14:paraId="7707D263" w14:textId="77777777" w:rsidR="00F16066" w:rsidRPr="00B50E3D" w:rsidRDefault="00F16066" w:rsidP="00F16066">
            <w:pPr>
              <w:rPr>
                <w:rFonts w:ascii="Arial" w:hAnsi="Arial" w:cs="Arial"/>
                <w:color w:val="000000"/>
                <w:szCs w:val="20"/>
                <w:lang w:val="lt-LT"/>
              </w:rPr>
            </w:pPr>
          </w:p>
          <w:p w14:paraId="4244B42F" w14:textId="5837E29F" w:rsidR="00F16066" w:rsidRPr="00B50E3D" w:rsidRDefault="00F16066" w:rsidP="00F16066">
            <w:pPr>
              <w:rPr>
                <w:rFonts w:ascii="Arial" w:hAnsi="Arial" w:cs="Arial"/>
                <w:color w:val="000000"/>
                <w:szCs w:val="20"/>
                <w:lang w:val="lt-LT"/>
              </w:rPr>
            </w:pPr>
            <w:r w:rsidRPr="00B50E3D">
              <w:rPr>
                <w:rFonts w:ascii="Arial" w:hAnsi="Arial" w:cs="Arial"/>
                <w:color w:val="000000"/>
                <w:szCs w:val="20"/>
                <w:lang w:val="lt-LT"/>
              </w:rPr>
              <w:t>1</w:t>
            </w:r>
            <w:r w:rsidRPr="00F16066">
              <w:rPr>
                <w:rFonts w:ascii="Arial" w:hAnsi="Arial" w:cs="Arial"/>
                <w:color w:val="000000"/>
                <w:szCs w:val="20"/>
                <w:lang w:val="lt-LT"/>
              </w:rPr>
              <w:t>.</w:t>
            </w:r>
            <w:r w:rsidRPr="00B50E3D">
              <w:rPr>
                <w:rFonts w:ascii="Arial" w:hAnsi="Arial" w:cs="Arial"/>
                <w:color w:val="000000"/>
                <w:szCs w:val="20"/>
                <w:lang w:val="lt-LT"/>
              </w:rPr>
              <w:t>NTR išraš</w:t>
            </w:r>
            <w:r w:rsidR="00AE7CB9" w:rsidRPr="00B50E3D">
              <w:rPr>
                <w:rFonts w:ascii="Arial" w:hAnsi="Arial" w:cs="Arial"/>
                <w:color w:val="000000"/>
                <w:szCs w:val="20"/>
                <w:lang w:val="lt-LT"/>
              </w:rPr>
              <w:t>ą</w:t>
            </w:r>
            <w:r w:rsidRPr="00B50E3D">
              <w:rPr>
                <w:rFonts w:ascii="Arial" w:hAnsi="Arial" w:cs="Arial"/>
                <w:color w:val="000000"/>
                <w:szCs w:val="20"/>
                <w:lang w:val="lt-LT"/>
              </w:rPr>
              <w:t xml:space="preserve"> pateik</w:t>
            </w:r>
            <w:r w:rsidR="00AE7CB9" w:rsidRPr="00B50E3D">
              <w:rPr>
                <w:rFonts w:ascii="Arial" w:hAnsi="Arial" w:cs="Arial"/>
                <w:color w:val="000000"/>
                <w:szCs w:val="20"/>
                <w:lang w:val="lt-LT"/>
              </w:rPr>
              <w:t>iame.</w:t>
            </w:r>
          </w:p>
          <w:p w14:paraId="7E64DE55" w14:textId="77777777" w:rsidR="0080271D" w:rsidRPr="00B50E3D" w:rsidRDefault="0080271D" w:rsidP="00F16066">
            <w:pPr>
              <w:rPr>
                <w:rFonts w:ascii="Arial" w:hAnsi="Arial" w:cs="Arial"/>
                <w:color w:val="000000"/>
                <w:szCs w:val="20"/>
                <w:lang w:val="lt-LT"/>
              </w:rPr>
            </w:pPr>
          </w:p>
          <w:p w14:paraId="19A76FCC" w14:textId="77777777" w:rsidR="0080271D" w:rsidRPr="00B50E3D" w:rsidRDefault="0080271D" w:rsidP="00F16066">
            <w:pPr>
              <w:rPr>
                <w:rFonts w:ascii="Arial" w:hAnsi="Arial" w:cs="Arial"/>
                <w:color w:val="000000"/>
                <w:szCs w:val="20"/>
                <w:lang w:val="lt-LT"/>
              </w:rPr>
            </w:pPr>
          </w:p>
          <w:p w14:paraId="7D2E4E5C" w14:textId="77777777" w:rsidR="0080271D" w:rsidRPr="00B50E3D" w:rsidRDefault="0080271D" w:rsidP="00F16066">
            <w:pPr>
              <w:rPr>
                <w:rFonts w:ascii="Arial" w:hAnsi="Arial" w:cs="Arial"/>
                <w:color w:val="000000"/>
                <w:szCs w:val="20"/>
                <w:lang w:val="lt-LT"/>
              </w:rPr>
            </w:pPr>
          </w:p>
          <w:p w14:paraId="1A61BAF5" w14:textId="77777777" w:rsidR="0080271D" w:rsidRPr="00B50E3D" w:rsidRDefault="0080271D" w:rsidP="00F16066">
            <w:pPr>
              <w:rPr>
                <w:rFonts w:ascii="Arial" w:hAnsi="Arial" w:cs="Arial"/>
                <w:color w:val="000000"/>
                <w:szCs w:val="20"/>
                <w:lang w:val="lt-LT"/>
              </w:rPr>
            </w:pPr>
          </w:p>
          <w:p w14:paraId="787962B6" w14:textId="77777777" w:rsidR="0080271D" w:rsidRPr="00B50E3D" w:rsidRDefault="0080271D" w:rsidP="00F16066">
            <w:pPr>
              <w:rPr>
                <w:rFonts w:ascii="Arial" w:hAnsi="Arial" w:cs="Arial"/>
                <w:color w:val="000000"/>
                <w:szCs w:val="20"/>
                <w:lang w:val="lt-LT"/>
              </w:rPr>
            </w:pPr>
          </w:p>
          <w:p w14:paraId="3DC6B0CE" w14:textId="12200CE1" w:rsidR="0080271D" w:rsidRPr="00F16066" w:rsidRDefault="0080271D" w:rsidP="0080271D">
            <w:pPr>
              <w:rPr>
                <w:rFonts w:ascii="Arial" w:hAnsi="Arial" w:cs="Arial"/>
                <w:color w:val="000000"/>
                <w:szCs w:val="20"/>
                <w:lang w:val="lt-LT"/>
              </w:rPr>
            </w:pPr>
            <w:r w:rsidRPr="00B50E3D">
              <w:rPr>
                <w:rFonts w:ascii="Arial" w:hAnsi="Arial" w:cs="Arial"/>
                <w:color w:val="000000"/>
                <w:szCs w:val="20"/>
              </w:rPr>
              <w:t>2</w:t>
            </w:r>
            <w:r w:rsidRPr="00F16066">
              <w:rPr>
                <w:rFonts w:ascii="Arial" w:hAnsi="Arial" w:cs="Arial"/>
                <w:color w:val="000000"/>
                <w:szCs w:val="20"/>
                <w:lang w:val="lt-LT"/>
              </w:rPr>
              <w:t>.</w:t>
            </w:r>
            <w:r w:rsidR="009838D4" w:rsidRPr="00B50E3D">
              <w:rPr>
                <w:rFonts w:ascii="Arial" w:hAnsi="Arial" w:cs="Arial"/>
                <w:color w:val="000000"/>
                <w:szCs w:val="20"/>
                <w:lang w:val="lt-LT"/>
              </w:rPr>
              <w:t>Rangovas galės įsivertinti pagal pateiktą NTR išrašą.</w:t>
            </w:r>
          </w:p>
          <w:p w14:paraId="4251235E" w14:textId="77777777" w:rsidR="0080271D" w:rsidRPr="00F16066" w:rsidRDefault="0080271D" w:rsidP="00F16066">
            <w:pPr>
              <w:rPr>
                <w:rFonts w:ascii="Arial" w:hAnsi="Arial" w:cs="Arial"/>
                <w:color w:val="000000"/>
                <w:szCs w:val="20"/>
                <w:lang w:val="lt-LT"/>
              </w:rPr>
            </w:pPr>
          </w:p>
          <w:p w14:paraId="26B4733A" w14:textId="77777777" w:rsidR="00F16066" w:rsidRPr="00B50E3D" w:rsidRDefault="00F16066" w:rsidP="00E509A3">
            <w:pPr>
              <w:rPr>
                <w:rFonts w:ascii="Arial" w:hAnsi="Arial" w:cs="Arial"/>
                <w:color w:val="000000"/>
                <w:szCs w:val="20"/>
                <w:lang w:val="lt-LT"/>
              </w:rPr>
            </w:pPr>
          </w:p>
          <w:p w14:paraId="098ADD91" w14:textId="77777777" w:rsidR="00F16066" w:rsidRPr="00B50E3D" w:rsidRDefault="00F16066" w:rsidP="00E509A3">
            <w:pPr>
              <w:rPr>
                <w:rFonts w:ascii="Arial" w:hAnsi="Arial" w:cs="Arial"/>
                <w:color w:val="000000"/>
                <w:szCs w:val="20"/>
                <w:lang w:val="lt-LT"/>
              </w:rPr>
            </w:pPr>
          </w:p>
          <w:p w14:paraId="181A4F9E" w14:textId="77777777" w:rsidR="00F16066" w:rsidRPr="00B50E3D" w:rsidRDefault="00F16066" w:rsidP="00E509A3">
            <w:pPr>
              <w:rPr>
                <w:rFonts w:ascii="Arial" w:hAnsi="Arial" w:cs="Arial"/>
                <w:color w:val="000000"/>
                <w:szCs w:val="20"/>
                <w:lang w:val="lt-LT"/>
              </w:rPr>
            </w:pPr>
          </w:p>
          <w:p w14:paraId="6606E7E3" w14:textId="012828EA" w:rsidR="00C70DB0" w:rsidRPr="00B50E3D" w:rsidRDefault="00C70DB0" w:rsidP="00E509A3">
            <w:pPr>
              <w:rPr>
                <w:rFonts w:ascii="Arial" w:hAnsi="Arial" w:cs="Arial"/>
                <w:color w:val="000000"/>
                <w:szCs w:val="20"/>
                <w:lang w:val="lt-LT"/>
              </w:rPr>
            </w:pPr>
            <w:r w:rsidRPr="00B50E3D">
              <w:rPr>
                <w:rFonts w:ascii="Arial" w:hAnsi="Arial" w:cs="Arial"/>
                <w:color w:val="000000"/>
                <w:szCs w:val="20"/>
              </w:rPr>
              <w:t>3.</w:t>
            </w:r>
            <w:r w:rsidR="00C6260B" w:rsidRPr="00B50E3D">
              <w:rPr>
                <w:rFonts w:ascii="Arial" w:hAnsi="Arial" w:cs="Arial"/>
                <w:color w:val="000000"/>
                <w:szCs w:val="20"/>
              </w:rPr>
              <w:t xml:space="preserve"> </w:t>
            </w:r>
            <w:proofErr w:type="spellStart"/>
            <w:r w:rsidR="00C6260B" w:rsidRPr="00B50E3D">
              <w:rPr>
                <w:rFonts w:ascii="Arial" w:hAnsi="Arial" w:cs="Arial"/>
                <w:color w:val="000000"/>
                <w:szCs w:val="20"/>
              </w:rPr>
              <w:t>Statinys</w:t>
            </w:r>
            <w:proofErr w:type="spellEnd"/>
            <w:r w:rsidR="00C6260B" w:rsidRPr="00B50E3D">
              <w:rPr>
                <w:rFonts w:ascii="Arial" w:hAnsi="Arial" w:cs="Arial"/>
                <w:color w:val="000000"/>
                <w:szCs w:val="20"/>
              </w:rPr>
              <w:t xml:space="preserve"> </w:t>
            </w:r>
            <w:proofErr w:type="spellStart"/>
            <w:r w:rsidR="00C6260B" w:rsidRPr="00B50E3D">
              <w:rPr>
                <w:rFonts w:ascii="Arial" w:hAnsi="Arial" w:cs="Arial"/>
                <w:color w:val="000000"/>
                <w:szCs w:val="20"/>
              </w:rPr>
              <w:t>yra</w:t>
            </w:r>
            <w:proofErr w:type="spellEnd"/>
            <w:r w:rsidR="00C6260B" w:rsidRPr="00B50E3D">
              <w:rPr>
                <w:rFonts w:ascii="Arial" w:hAnsi="Arial" w:cs="Arial"/>
                <w:color w:val="000000"/>
                <w:szCs w:val="20"/>
              </w:rPr>
              <w:t xml:space="preserve"> </w:t>
            </w:r>
            <w:proofErr w:type="spellStart"/>
            <w:r w:rsidR="0054211F" w:rsidRPr="00B50E3D">
              <w:rPr>
                <w:rFonts w:ascii="Arial" w:hAnsi="Arial" w:cs="Arial"/>
                <w:color w:val="000000"/>
                <w:szCs w:val="20"/>
              </w:rPr>
              <w:t>Vilkavi</w:t>
            </w:r>
            <w:r w:rsidR="0054211F" w:rsidRPr="00B50E3D">
              <w:rPr>
                <w:rFonts w:ascii="Arial" w:hAnsi="Arial" w:cs="Arial"/>
                <w:color w:val="000000"/>
                <w:szCs w:val="20"/>
                <w:lang w:val="lt-LT"/>
              </w:rPr>
              <w:t>škio</w:t>
            </w:r>
            <w:proofErr w:type="spellEnd"/>
            <w:r w:rsidR="0054211F" w:rsidRPr="00B50E3D">
              <w:rPr>
                <w:rFonts w:ascii="Arial" w:hAnsi="Arial" w:cs="Arial"/>
                <w:color w:val="000000"/>
                <w:szCs w:val="20"/>
                <w:lang w:val="lt-LT"/>
              </w:rPr>
              <w:t xml:space="preserve"> raj.</w:t>
            </w:r>
            <w:r w:rsidR="00F148CE" w:rsidRPr="00B50E3D">
              <w:rPr>
                <w:rFonts w:ascii="Arial" w:hAnsi="Arial" w:cs="Arial"/>
                <w:color w:val="000000"/>
                <w:szCs w:val="20"/>
                <w:lang w:val="lt-LT"/>
              </w:rPr>
              <w:t xml:space="preserve"> Pakoregavome T</w:t>
            </w:r>
            <w:r w:rsidR="00391D73" w:rsidRPr="00B50E3D">
              <w:rPr>
                <w:rFonts w:ascii="Arial" w:hAnsi="Arial" w:cs="Arial"/>
                <w:color w:val="000000"/>
                <w:szCs w:val="20"/>
                <w:lang w:val="lt-LT"/>
              </w:rPr>
              <w:t>U</w:t>
            </w:r>
            <w:r w:rsidR="00F148CE" w:rsidRPr="00B50E3D">
              <w:rPr>
                <w:rFonts w:ascii="Arial" w:hAnsi="Arial" w:cs="Arial"/>
                <w:color w:val="000000"/>
                <w:szCs w:val="20"/>
                <w:lang w:val="lt-LT"/>
              </w:rPr>
              <w:t>.</w:t>
            </w:r>
          </w:p>
          <w:p w14:paraId="013C96A5" w14:textId="77777777" w:rsidR="001952CC" w:rsidRPr="00B50E3D" w:rsidRDefault="001952CC" w:rsidP="00E509A3">
            <w:pPr>
              <w:rPr>
                <w:rFonts w:ascii="Arial" w:hAnsi="Arial" w:cs="Arial"/>
                <w:color w:val="000000"/>
                <w:szCs w:val="20"/>
                <w:lang w:val="lt-LT"/>
              </w:rPr>
            </w:pPr>
          </w:p>
          <w:p w14:paraId="221F45F6" w14:textId="77777777" w:rsidR="001952CC" w:rsidRPr="00B50E3D" w:rsidRDefault="001952CC" w:rsidP="00E509A3">
            <w:pPr>
              <w:rPr>
                <w:rFonts w:ascii="Arial" w:hAnsi="Arial" w:cs="Arial"/>
                <w:color w:val="000000"/>
                <w:szCs w:val="20"/>
                <w:lang w:val="lt-LT"/>
              </w:rPr>
            </w:pPr>
          </w:p>
          <w:p w14:paraId="36809560" w14:textId="77777777" w:rsidR="001952CC" w:rsidRPr="00B50E3D" w:rsidRDefault="001952CC" w:rsidP="00E509A3">
            <w:pPr>
              <w:rPr>
                <w:rFonts w:ascii="Arial" w:hAnsi="Arial" w:cs="Arial"/>
                <w:color w:val="000000"/>
                <w:szCs w:val="20"/>
                <w:lang w:val="lt-LT"/>
              </w:rPr>
            </w:pPr>
          </w:p>
          <w:p w14:paraId="5FCA7B35" w14:textId="77777777" w:rsidR="001952CC" w:rsidRPr="00B50E3D" w:rsidRDefault="001952CC" w:rsidP="00E509A3">
            <w:pPr>
              <w:rPr>
                <w:rFonts w:ascii="Arial" w:hAnsi="Arial" w:cs="Arial"/>
                <w:color w:val="000000"/>
                <w:szCs w:val="20"/>
                <w:lang w:val="lt-LT"/>
              </w:rPr>
            </w:pPr>
          </w:p>
          <w:p w14:paraId="7F89BC63" w14:textId="77777777" w:rsidR="001952CC" w:rsidRPr="00B50E3D" w:rsidRDefault="001952CC" w:rsidP="00E509A3">
            <w:pPr>
              <w:rPr>
                <w:rFonts w:ascii="Arial" w:hAnsi="Arial" w:cs="Arial"/>
                <w:color w:val="000000"/>
                <w:szCs w:val="20"/>
                <w:lang w:val="lt-LT"/>
              </w:rPr>
            </w:pPr>
          </w:p>
          <w:p w14:paraId="2CD91DE3" w14:textId="77777777" w:rsidR="001952CC" w:rsidRPr="00B50E3D" w:rsidRDefault="001952CC" w:rsidP="00E509A3">
            <w:pPr>
              <w:rPr>
                <w:rFonts w:ascii="Arial" w:hAnsi="Arial" w:cs="Arial"/>
                <w:color w:val="000000"/>
                <w:szCs w:val="20"/>
                <w:lang w:val="lt-LT"/>
              </w:rPr>
            </w:pPr>
          </w:p>
          <w:p w14:paraId="11A6A786" w14:textId="77777777" w:rsidR="001952CC" w:rsidRPr="00B50E3D" w:rsidRDefault="001952CC" w:rsidP="00E509A3">
            <w:pPr>
              <w:rPr>
                <w:rFonts w:ascii="Arial" w:hAnsi="Arial" w:cs="Arial"/>
                <w:color w:val="000000"/>
                <w:szCs w:val="20"/>
                <w:lang w:val="lt-LT"/>
              </w:rPr>
            </w:pPr>
          </w:p>
          <w:p w14:paraId="51DDF68E" w14:textId="77777777" w:rsidR="001952CC" w:rsidRPr="00B50E3D" w:rsidRDefault="001952CC" w:rsidP="00E509A3">
            <w:pPr>
              <w:rPr>
                <w:rFonts w:ascii="Arial" w:hAnsi="Arial" w:cs="Arial"/>
                <w:color w:val="000000"/>
                <w:szCs w:val="20"/>
                <w:lang w:val="lt-LT"/>
              </w:rPr>
            </w:pPr>
          </w:p>
          <w:p w14:paraId="39E54C65" w14:textId="77777777" w:rsidR="001952CC" w:rsidRPr="00B50E3D" w:rsidRDefault="001952CC" w:rsidP="00E509A3">
            <w:pPr>
              <w:rPr>
                <w:rFonts w:ascii="Arial" w:hAnsi="Arial" w:cs="Arial"/>
                <w:color w:val="000000"/>
                <w:szCs w:val="20"/>
                <w:lang w:val="lt-LT"/>
              </w:rPr>
            </w:pPr>
          </w:p>
          <w:p w14:paraId="0ED83F92" w14:textId="77777777" w:rsidR="001952CC" w:rsidRPr="00B50E3D" w:rsidRDefault="001952CC" w:rsidP="00E509A3">
            <w:pPr>
              <w:rPr>
                <w:rFonts w:ascii="Arial" w:hAnsi="Arial" w:cs="Arial"/>
                <w:color w:val="000000"/>
                <w:szCs w:val="20"/>
                <w:lang w:val="lt-LT"/>
              </w:rPr>
            </w:pPr>
          </w:p>
          <w:p w14:paraId="6A6A584D" w14:textId="77777777" w:rsidR="001952CC" w:rsidRPr="00B50E3D" w:rsidRDefault="001952CC" w:rsidP="00E509A3">
            <w:pPr>
              <w:rPr>
                <w:rFonts w:ascii="Arial" w:hAnsi="Arial" w:cs="Arial"/>
                <w:color w:val="000000"/>
                <w:szCs w:val="20"/>
                <w:lang w:val="lt-LT"/>
              </w:rPr>
            </w:pPr>
          </w:p>
          <w:p w14:paraId="4CDA4D95" w14:textId="77777777" w:rsidR="001952CC" w:rsidRPr="00B50E3D" w:rsidRDefault="001952CC" w:rsidP="00E509A3">
            <w:pPr>
              <w:rPr>
                <w:rFonts w:ascii="Arial" w:hAnsi="Arial" w:cs="Arial"/>
                <w:color w:val="000000"/>
                <w:szCs w:val="20"/>
                <w:lang w:val="lt-LT"/>
              </w:rPr>
            </w:pPr>
          </w:p>
          <w:p w14:paraId="27F1C6B8" w14:textId="77777777" w:rsidR="001952CC" w:rsidRPr="00B50E3D" w:rsidRDefault="001952CC" w:rsidP="00E509A3">
            <w:pPr>
              <w:rPr>
                <w:rFonts w:ascii="Arial" w:hAnsi="Arial" w:cs="Arial"/>
                <w:color w:val="000000"/>
                <w:szCs w:val="20"/>
                <w:lang w:val="lt-LT"/>
              </w:rPr>
            </w:pPr>
          </w:p>
          <w:p w14:paraId="0E2E8545" w14:textId="77777777" w:rsidR="001952CC" w:rsidRPr="00B50E3D" w:rsidRDefault="001952CC" w:rsidP="00E509A3">
            <w:pPr>
              <w:rPr>
                <w:rFonts w:ascii="Arial" w:hAnsi="Arial" w:cs="Arial"/>
                <w:color w:val="000000"/>
                <w:szCs w:val="20"/>
                <w:lang w:val="lt-LT"/>
              </w:rPr>
            </w:pPr>
          </w:p>
          <w:p w14:paraId="08BC7ED6" w14:textId="2A748743" w:rsidR="00001DA0" w:rsidRPr="00B50E3D" w:rsidRDefault="00001DA0" w:rsidP="00E509A3">
            <w:pPr>
              <w:rPr>
                <w:rFonts w:ascii="Arial" w:hAnsi="Arial" w:cs="Arial"/>
                <w:color w:val="000000"/>
                <w:szCs w:val="20"/>
                <w:lang w:val="lt-LT"/>
              </w:rPr>
            </w:pPr>
            <w:r w:rsidRPr="00B50E3D">
              <w:rPr>
                <w:rFonts w:ascii="Arial" w:hAnsi="Arial" w:cs="Arial"/>
                <w:color w:val="000000"/>
                <w:szCs w:val="20"/>
              </w:rPr>
              <w:t>1</w:t>
            </w:r>
            <w:r w:rsidR="001952CC" w:rsidRPr="00B50E3D">
              <w:rPr>
                <w:rFonts w:ascii="Arial" w:hAnsi="Arial" w:cs="Arial"/>
                <w:color w:val="000000"/>
                <w:szCs w:val="20"/>
              </w:rPr>
              <w:t xml:space="preserve">. </w:t>
            </w:r>
            <w:r w:rsidR="00933758" w:rsidRPr="00B50E3D">
              <w:rPr>
                <w:rFonts w:ascii="Arial" w:hAnsi="Arial" w:cs="Arial"/>
                <w:color w:val="000000"/>
                <w:szCs w:val="20"/>
                <w:lang w:val="lt-LT"/>
              </w:rPr>
              <w:t>NTR išrašą pateikiame.</w:t>
            </w:r>
          </w:p>
          <w:p w14:paraId="264B38A3" w14:textId="77777777" w:rsidR="00001DA0" w:rsidRPr="00B50E3D" w:rsidRDefault="00001DA0" w:rsidP="00E509A3">
            <w:pPr>
              <w:rPr>
                <w:rFonts w:ascii="Arial" w:hAnsi="Arial" w:cs="Arial"/>
                <w:color w:val="000000"/>
                <w:szCs w:val="20"/>
                <w:lang w:val="lt-LT"/>
              </w:rPr>
            </w:pPr>
          </w:p>
          <w:p w14:paraId="6184EE04" w14:textId="77777777" w:rsidR="00001DA0" w:rsidRPr="00B50E3D" w:rsidRDefault="00001DA0" w:rsidP="00E509A3">
            <w:pPr>
              <w:rPr>
                <w:rFonts w:ascii="Arial" w:hAnsi="Arial" w:cs="Arial"/>
                <w:color w:val="000000"/>
                <w:szCs w:val="20"/>
                <w:lang w:val="lt-LT"/>
              </w:rPr>
            </w:pPr>
          </w:p>
          <w:p w14:paraId="364CA678" w14:textId="77777777" w:rsidR="00001DA0" w:rsidRPr="00B50E3D" w:rsidRDefault="00001DA0" w:rsidP="00E509A3">
            <w:pPr>
              <w:rPr>
                <w:rFonts w:ascii="Arial" w:hAnsi="Arial" w:cs="Arial"/>
                <w:color w:val="000000"/>
                <w:szCs w:val="20"/>
                <w:lang w:val="lt-LT"/>
              </w:rPr>
            </w:pPr>
          </w:p>
          <w:p w14:paraId="1A9CF728" w14:textId="77777777" w:rsidR="00001DA0" w:rsidRPr="00B50E3D" w:rsidRDefault="00001DA0" w:rsidP="00E509A3">
            <w:pPr>
              <w:rPr>
                <w:rFonts w:ascii="Arial" w:hAnsi="Arial" w:cs="Arial"/>
                <w:color w:val="000000"/>
                <w:szCs w:val="20"/>
                <w:lang w:val="lt-LT"/>
              </w:rPr>
            </w:pPr>
          </w:p>
          <w:p w14:paraId="485B31B5" w14:textId="77777777" w:rsidR="00001DA0" w:rsidRPr="00B50E3D" w:rsidRDefault="00001DA0" w:rsidP="00E509A3">
            <w:pPr>
              <w:rPr>
                <w:rFonts w:ascii="Arial" w:hAnsi="Arial" w:cs="Arial"/>
                <w:color w:val="000000"/>
                <w:szCs w:val="20"/>
                <w:lang w:val="lt-LT"/>
              </w:rPr>
            </w:pPr>
          </w:p>
          <w:p w14:paraId="5AFC543C" w14:textId="77777777" w:rsidR="00001DA0" w:rsidRPr="00B50E3D" w:rsidRDefault="00001DA0" w:rsidP="00001DA0">
            <w:pPr>
              <w:rPr>
                <w:rFonts w:ascii="Arial" w:hAnsi="Arial" w:cs="Arial"/>
                <w:color w:val="000000"/>
                <w:szCs w:val="20"/>
                <w:lang w:val="lt-LT"/>
              </w:rPr>
            </w:pPr>
            <w:r w:rsidRPr="00B50E3D">
              <w:rPr>
                <w:rFonts w:ascii="Arial" w:hAnsi="Arial" w:cs="Arial"/>
                <w:color w:val="000000"/>
                <w:szCs w:val="20"/>
              </w:rPr>
              <w:t>2</w:t>
            </w:r>
            <w:r w:rsidRPr="00F16066">
              <w:rPr>
                <w:rFonts w:ascii="Arial" w:hAnsi="Arial" w:cs="Arial"/>
                <w:color w:val="000000"/>
                <w:szCs w:val="20"/>
                <w:lang w:val="lt-LT"/>
              </w:rPr>
              <w:t>.</w:t>
            </w:r>
            <w:r w:rsidRPr="00B50E3D">
              <w:rPr>
                <w:rFonts w:ascii="Arial" w:hAnsi="Arial" w:cs="Arial"/>
                <w:color w:val="000000"/>
                <w:szCs w:val="20"/>
                <w:lang w:val="lt-LT"/>
              </w:rPr>
              <w:t>Rangovas galės įsivertinti pagal pateiktą NTR išrašą.</w:t>
            </w:r>
          </w:p>
          <w:p w14:paraId="37C4C869" w14:textId="77777777" w:rsidR="00DC03BE" w:rsidRPr="00B50E3D" w:rsidRDefault="00DC03BE" w:rsidP="00001DA0">
            <w:pPr>
              <w:rPr>
                <w:rFonts w:ascii="Arial" w:hAnsi="Arial" w:cs="Arial"/>
                <w:color w:val="000000"/>
                <w:szCs w:val="20"/>
                <w:lang w:val="lt-LT"/>
              </w:rPr>
            </w:pPr>
          </w:p>
          <w:p w14:paraId="7ADEC999" w14:textId="77777777" w:rsidR="00DC03BE" w:rsidRPr="00B50E3D" w:rsidRDefault="00DC03BE" w:rsidP="00001DA0">
            <w:pPr>
              <w:rPr>
                <w:rFonts w:ascii="Arial" w:hAnsi="Arial" w:cs="Arial"/>
                <w:color w:val="000000"/>
                <w:szCs w:val="20"/>
                <w:lang w:val="lt-LT"/>
              </w:rPr>
            </w:pPr>
          </w:p>
          <w:p w14:paraId="3380BFC1" w14:textId="77777777" w:rsidR="00DC03BE" w:rsidRPr="00B50E3D" w:rsidRDefault="00DC03BE" w:rsidP="00001DA0">
            <w:pPr>
              <w:rPr>
                <w:rFonts w:ascii="Arial" w:hAnsi="Arial" w:cs="Arial"/>
                <w:color w:val="000000"/>
                <w:szCs w:val="20"/>
                <w:lang w:val="lt-LT"/>
              </w:rPr>
            </w:pPr>
          </w:p>
          <w:p w14:paraId="2A16D16D" w14:textId="77777777" w:rsidR="00DC03BE" w:rsidRPr="00B50E3D" w:rsidRDefault="00DC03BE" w:rsidP="00001DA0">
            <w:pPr>
              <w:rPr>
                <w:rFonts w:ascii="Arial" w:hAnsi="Arial" w:cs="Arial"/>
                <w:color w:val="000000"/>
                <w:szCs w:val="20"/>
                <w:lang w:val="lt-LT"/>
              </w:rPr>
            </w:pPr>
          </w:p>
          <w:p w14:paraId="1C534D16" w14:textId="77777777" w:rsidR="00DC03BE" w:rsidRPr="00B50E3D" w:rsidRDefault="00DC03BE" w:rsidP="00001DA0">
            <w:pPr>
              <w:rPr>
                <w:rFonts w:ascii="Arial" w:hAnsi="Arial" w:cs="Arial"/>
                <w:color w:val="000000"/>
                <w:szCs w:val="20"/>
                <w:lang w:val="lt-LT"/>
              </w:rPr>
            </w:pPr>
          </w:p>
          <w:p w14:paraId="0355FF3F" w14:textId="77777777" w:rsidR="00DC03BE" w:rsidRPr="00B50E3D" w:rsidRDefault="00DC03BE" w:rsidP="00001DA0">
            <w:pPr>
              <w:rPr>
                <w:rFonts w:ascii="Arial" w:hAnsi="Arial" w:cs="Arial"/>
                <w:color w:val="000000"/>
                <w:szCs w:val="20"/>
                <w:lang w:val="lt-LT"/>
              </w:rPr>
            </w:pPr>
          </w:p>
          <w:p w14:paraId="1A9BF18F" w14:textId="77777777" w:rsidR="00DC03BE" w:rsidRPr="00B50E3D" w:rsidRDefault="00DC03BE" w:rsidP="00001DA0">
            <w:pPr>
              <w:rPr>
                <w:rFonts w:ascii="Arial" w:hAnsi="Arial" w:cs="Arial"/>
                <w:color w:val="000000"/>
                <w:szCs w:val="20"/>
                <w:lang w:val="lt-LT"/>
              </w:rPr>
            </w:pPr>
          </w:p>
          <w:p w14:paraId="5F7AF297" w14:textId="77777777" w:rsidR="00DC03BE" w:rsidRPr="00B50E3D" w:rsidRDefault="00DC03BE" w:rsidP="00001DA0">
            <w:pPr>
              <w:rPr>
                <w:rFonts w:ascii="Arial" w:hAnsi="Arial" w:cs="Arial"/>
                <w:color w:val="000000"/>
                <w:szCs w:val="20"/>
                <w:lang w:val="lt-LT"/>
              </w:rPr>
            </w:pPr>
          </w:p>
          <w:p w14:paraId="1F743075" w14:textId="743841CD" w:rsidR="00DC03BE" w:rsidRPr="00B50E3D" w:rsidRDefault="00DC03BE" w:rsidP="00DC03BE">
            <w:pPr>
              <w:rPr>
                <w:rFonts w:ascii="Arial" w:hAnsi="Arial" w:cs="Arial"/>
                <w:color w:val="000000"/>
                <w:szCs w:val="20"/>
              </w:rPr>
            </w:pPr>
            <w:r w:rsidRPr="00B50E3D">
              <w:rPr>
                <w:rFonts w:ascii="Arial" w:hAnsi="Arial" w:cs="Arial"/>
                <w:color w:val="000000"/>
                <w:szCs w:val="20"/>
              </w:rPr>
              <w:t xml:space="preserve">1. </w:t>
            </w:r>
            <w:r w:rsidR="00933758" w:rsidRPr="00B50E3D">
              <w:rPr>
                <w:rFonts w:ascii="Arial" w:hAnsi="Arial" w:cs="Arial"/>
                <w:color w:val="000000"/>
                <w:szCs w:val="20"/>
                <w:lang w:val="lt-LT"/>
              </w:rPr>
              <w:t>NTR išrašą pateikiame.</w:t>
            </w:r>
          </w:p>
          <w:p w14:paraId="08722EA5" w14:textId="77777777" w:rsidR="00DC03BE" w:rsidRPr="00F16066" w:rsidRDefault="00DC03BE" w:rsidP="00001DA0">
            <w:pPr>
              <w:rPr>
                <w:rFonts w:ascii="Arial" w:hAnsi="Arial" w:cs="Arial"/>
                <w:color w:val="000000"/>
                <w:szCs w:val="20"/>
                <w:lang w:val="lt-LT"/>
              </w:rPr>
            </w:pPr>
          </w:p>
          <w:p w14:paraId="4EFDCBB6" w14:textId="77777777" w:rsidR="00001DA0" w:rsidRPr="00B50E3D" w:rsidRDefault="00001DA0" w:rsidP="00E509A3">
            <w:pPr>
              <w:rPr>
                <w:rFonts w:ascii="Arial" w:hAnsi="Arial" w:cs="Arial"/>
                <w:color w:val="000000"/>
                <w:szCs w:val="20"/>
                <w:lang w:val="lt-LT"/>
              </w:rPr>
            </w:pPr>
          </w:p>
          <w:p w14:paraId="4862448B" w14:textId="77777777" w:rsidR="00DC03BE" w:rsidRPr="00B50E3D" w:rsidRDefault="00DC03BE" w:rsidP="00E509A3">
            <w:pPr>
              <w:rPr>
                <w:rFonts w:ascii="Arial" w:hAnsi="Arial" w:cs="Arial"/>
                <w:color w:val="000000"/>
                <w:szCs w:val="20"/>
                <w:lang w:val="lt-LT"/>
              </w:rPr>
            </w:pPr>
          </w:p>
          <w:p w14:paraId="6D0060BB" w14:textId="77777777" w:rsidR="00DC03BE" w:rsidRPr="00B50E3D" w:rsidRDefault="00DC03BE" w:rsidP="00DC03BE">
            <w:pPr>
              <w:rPr>
                <w:rFonts w:ascii="Arial" w:hAnsi="Arial" w:cs="Arial"/>
                <w:color w:val="000000"/>
                <w:szCs w:val="20"/>
                <w:lang w:val="lt-LT"/>
              </w:rPr>
            </w:pPr>
            <w:r w:rsidRPr="00B50E3D">
              <w:rPr>
                <w:rFonts w:ascii="Arial" w:hAnsi="Arial" w:cs="Arial"/>
                <w:color w:val="000000"/>
                <w:szCs w:val="20"/>
              </w:rPr>
              <w:t>2</w:t>
            </w:r>
            <w:r w:rsidRPr="00F16066">
              <w:rPr>
                <w:rFonts w:ascii="Arial" w:hAnsi="Arial" w:cs="Arial"/>
                <w:color w:val="000000"/>
                <w:szCs w:val="20"/>
                <w:lang w:val="lt-LT"/>
              </w:rPr>
              <w:t>.</w:t>
            </w:r>
            <w:r w:rsidRPr="00B50E3D">
              <w:rPr>
                <w:rFonts w:ascii="Arial" w:hAnsi="Arial" w:cs="Arial"/>
                <w:color w:val="000000"/>
                <w:szCs w:val="20"/>
                <w:lang w:val="lt-LT"/>
              </w:rPr>
              <w:t>Rangovas galės įsivertinti pagal pateiktą NTR išrašą.</w:t>
            </w:r>
          </w:p>
          <w:p w14:paraId="45CF3E55" w14:textId="77777777" w:rsidR="00DC03BE" w:rsidRPr="00B50E3D" w:rsidRDefault="00DC03BE" w:rsidP="00E509A3">
            <w:pPr>
              <w:rPr>
                <w:rFonts w:ascii="Arial" w:hAnsi="Arial" w:cs="Arial"/>
                <w:color w:val="000000"/>
                <w:szCs w:val="20"/>
                <w:lang w:val="lt-LT"/>
              </w:rPr>
            </w:pPr>
          </w:p>
          <w:p w14:paraId="501928D4" w14:textId="77777777" w:rsidR="00DC03BE" w:rsidRPr="00B50E3D" w:rsidRDefault="00DC03BE" w:rsidP="00E509A3">
            <w:pPr>
              <w:rPr>
                <w:rFonts w:ascii="Arial" w:hAnsi="Arial" w:cs="Arial"/>
                <w:color w:val="000000"/>
                <w:szCs w:val="20"/>
                <w:lang w:val="lt-LT"/>
              </w:rPr>
            </w:pPr>
          </w:p>
          <w:p w14:paraId="692DA512" w14:textId="77777777" w:rsidR="00DC03BE" w:rsidRPr="00B50E3D" w:rsidRDefault="00DC03BE" w:rsidP="00E509A3">
            <w:pPr>
              <w:rPr>
                <w:rFonts w:ascii="Arial" w:hAnsi="Arial" w:cs="Arial"/>
                <w:color w:val="000000"/>
                <w:szCs w:val="20"/>
                <w:lang w:val="lt-LT"/>
              </w:rPr>
            </w:pPr>
          </w:p>
          <w:p w14:paraId="264F88F0" w14:textId="77777777" w:rsidR="00DC03BE" w:rsidRPr="00B50E3D" w:rsidRDefault="00DC03BE" w:rsidP="00E509A3">
            <w:pPr>
              <w:rPr>
                <w:rFonts w:ascii="Arial" w:hAnsi="Arial" w:cs="Arial"/>
                <w:color w:val="000000"/>
                <w:szCs w:val="20"/>
                <w:lang w:val="lt-LT"/>
              </w:rPr>
            </w:pPr>
          </w:p>
          <w:p w14:paraId="7EAF52F4" w14:textId="77777777" w:rsidR="00DC03BE" w:rsidRPr="00B50E3D" w:rsidRDefault="00DC03BE" w:rsidP="00E509A3">
            <w:pPr>
              <w:rPr>
                <w:rFonts w:ascii="Arial" w:hAnsi="Arial" w:cs="Arial"/>
                <w:color w:val="000000"/>
                <w:szCs w:val="20"/>
                <w:lang w:val="lt-LT"/>
              </w:rPr>
            </w:pPr>
          </w:p>
          <w:p w14:paraId="6B727137" w14:textId="77777777" w:rsidR="00DC03BE" w:rsidRPr="00B50E3D" w:rsidRDefault="00DC03BE" w:rsidP="00E509A3">
            <w:pPr>
              <w:rPr>
                <w:rFonts w:ascii="Arial" w:hAnsi="Arial" w:cs="Arial"/>
                <w:color w:val="000000"/>
                <w:szCs w:val="20"/>
                <w:lang w:val="lt-LT"/>
              </w:rPr>
            </w:pPr>
          </w:p>
          <w:p w14:paraId="4027D457" w14:textId="77777777" w:rsidR="00DC03BE" w:rsidRPr="00B50E3D" w:rsidRDefault="00DC03BE" w:rsidP="00E509A3">
            <w:pPr>
              <w:rPr>
                <w:rFonts w:ascii="Arial" w:hAnsi="Arial" w:cs="Arial"/>
                <w:color w:val="000000"/>
                <w:szCs w:val="20"/>
                <w:lang w:val="lt-LT"/>
              </w:rPr>
            </w:pPr>
          </w:p>
          <w:p w14:paraId="5309DA2E" w14:textId="7ECCDDB6" w:rsidR="00DC03BE" w:rsidRPr="00B50E3D" w:rsidRDefault="00DC03BE" w:rsidP="00DC03BE">
            <w:pPr>
              <w:rPr>
                <w:rFonts w:ascii="Arial" w:hAnsi="Arial" w:cs="Arial"/>
                <w:color w:val="000000"/>
                <w:szCs w:val="20"/>
              </w:rPr>
            </w:pPr>
            <w:r w:rsidRPr="00B50E3D">
              <w:rPr>
                <w:rFonts w:ascii="Arial" w:hAnsi="Arial" w:cs="Arial"/>
                <w:color w:val="000000"/>
                <w:szCs w:val="20"/>
              </w:rPr>
              <w:t xml:space="preserve">1. </w:t>
            </w:r>
            <w:r w:rsidR="00933758" w:rsidRPr="00B50E3D">
              <w:rPr>
                <w:rFonts w:ascii="Arial" w:hAnsi="Arial" w:cs="Arial"/>
                <w:color w:val="000000"/>
                <w:szCs w:val="20"/>
                <w:lang w:val="lt-LT"/>
              </w:rPr>
              <w:t>NTR išrašą pateikiame.</w:t>
            </w:r>
          </w:p>
          <w:p w14:paraId="3C0408FA" w14:textId="77777777" w:rsidR="00DC03BE" w:rsidRPr="00F16066" w:rsidRDefault="00DC03BE" w:rsidP="00DC03BE">
            <w:pPr>
              <w:rPr>
                <w:rFonts w:ascii="Arial" w:hAnsi="Arial" w:cs="Arial"/>
                <w:color w:val="000000"/>
                <w:szCs w:val="20"/>
                <w:lang w:val="lt-LT"/>
              </w:rPr>
            </w:pPr>
          </w:p>
          <w:p w14:paraId="01D938BD" w14:textId="77777777" w:rsidR="00DC03BE" w:rsidRPr="00B50E3D" w:rsidRDefault="00DC03BE" w:rsidP="00DC03BE">
            <w:pPr>
              <w:rPr>
                <w:rFonts w:ascii="Arial" w:hAnsi="Arial" w:cs="Arial"/>
                <w:color w:val="000000"/>
                <w:szCs w:val="20"/>
                <w:lang w:val="lt-LT"/>
              </w:rPr>
            </w:pPr>
          </w:p>
          <w:p w14:paraId="29943876" w14:textId="77777777" w:rsidR="00DC03BE" w:rsidRPr="00B50E3D" w:rsidRDefault="00DC03BE" w:rsidP="00DC03BE">
            <w:pPr>
              <w:rPr>
                <w:rFonts w:ascii="Arial" w:hAnsi="Arial" w:cs="Arial"/>
                <w:color w:val="000000"/>
                <w:szCs w:val="20"/>
                <w:lang w:val="lt-LT"/>
              </w:rPr>
            </w:pPr>
            <w:r w:rsidRPr="00B50E3D">
              <w:rPr>
                <w:rFonts w:ascii="Arial" w:hAnsi="Arial" w:cs="Arial"/>
                <w:color w:val="000000"/>
                <w:szCs w:val="20"/>
              </w:rPr>
              <w:t>2</w:t>
            </w:r>
            <w:r w:rsidRPr="00F16066">
              <w:rPr>
                <w:rFonts w:ascii="Arial" w:hAnsi="Arial" w:cs="Arial"/>
                <w:color w:val="000000"/>
                <w:szCs w:val="20"/>
                <w:lang w:val="lt-LT"/>
              </w:rPr>
              <w:t>.</w:t>
            </w:r>
            <w:r w:rsidRPr="00B50E3D">
              <w:rPr>
                <w:rFonts w:ascii="Arial" w:hAnsi="Arial" w:cs="Arial"/>
                <w:color w:val="000000"/>
                <w:szCs w:val="20"/>
                <w:lang w:val="lt-LT"/>
              </w:rPr>
              <w:t>Rangovas galės įsivertinti pagal pateiktą NTR išrašą.</w:t>
            </w:r>
          </w:p>
          <w:p w14:paraId="40B4AD56" w14:textId="71AF06D7" w:rsidR="00DC03BE" w:rsidRPr="00B50E3D" w:rsidRDefault="00DC03BE" w:rsidP="00E509A3">
            <w:pPr>
              <w:rPr>
                <w:rFonts w:ascii="Arial" w:hAnsi="Arial" w:cs="Arial"/>
                <w:color w:val="000000"/>
                <w:szCs w:val="20"/>
                <w:lang w:val="lt-LT"/>
              </w:rPr>
            </w:pPr>
          </w:p>
        </w:tc>
      </w:tr>
    </w:tbl>
    <w:p w14:paraId="0C6BE902" w14:textId="77777777" w:rsidR="005343A8" w:rsidRPr="001A2924" w:rsidRDefault="005343A8" w:rsidP="005343A8">
      <w:pPr>
        <w:pStyle w:val="parasas"/>
        <w:shd w:val="clear" w:color="auto" w:fill="FFFFFF" w:themeFill="background1"/>
        <w:rPr>
          <w:rFonts w:ascii="Nunito Sans" w:hAnsi="Nunito Sans" w:cs="Tahoma"/>
          <w:color w:val="000000"/>
          <w:sz w:val="20"/>
          <w:lang w:val="lt-LT"/>
        </w:rPr>
      </w:pPr>
    </w:p>
    <w:p w14:paraId="069329EC" w14:textId="0491135B" w:rsidR="005449BB" w:rsidRPr="005343A8" w:rsidRDefault="005343A8" w:rsidP="00AE2A74">
      <w:pPr>
        <w:spacing w:after="160" w:line="256" w:lineRule="auto"/>
        <w:ind w:left="2"/>
        <w:rPr>
          <w:lang w:val="lt-LT"/>
        </w:rPr>
      </w:pPr>
      <w:r w:rsidRPr="00520590">
        <w:rPr>
          <w:rFonts w:ascii="Arial" w:eastAsia="Trebuchet MS" w:hAnsi="Arial" w:cs="Arial"/>
          <w:color w:val="000000"/>
          <w:szCs w:val="22"/>
          <w:lang w:val="lt-LT"/>
        </w:rPr>
        <w:t xml:space="preserve">Asmuo, atsakingas už rinkos konsultacijos procedūrų CVP IS vykdymą – </w:t>
      </w:r>
      <w:r w:rsidR="00AE2A74" w:rsidRPr="00AE2A74">
        <w:rPr>
          <w:rFonts w:ascii="Arial" w:eastAsia="Trebuchet MS" w:hAnsi="Arial" w:cs="Arial"/>
          <w:color w:val="000000"/>
          <w:szCs w:val="22"/>
          <w:lang w:val="lt-LT"/>
        </w:rPr>
        <w:t>Rugilė Endzinaitė</w:t>
      </w:r>
      <w:r w:rsidR="00AE2A74">
        <w:rPr>
          <w:rFonts w:ascii="Arial" w:eastAsia="Trebuchet MS" w:hAnsi="Arial" w:cs="Arial"/>
          <w:color w:val="000000"/>
          <w:szCs w:val="22"/>
          <w:lang w:val="lt-LT"/>
        </w:rPr>
        <w:t xml:space="preserve">, tel. +370 638 35485, el. p. </w:t>
      </w:r>
      <w:hyperlink r:id="rId12" w:history="1">
        <w:r w:rsidR="00AE2A74" w:rsidRPr="00433949">
          <w:rPr>
            <w:rStyle w:val="Hyperlink"/>
            <w:rFonts w:ascii="Arial" w:eastAsia="Trebuchet MS" w:hAnsi="Arial" w:cs="Arial"/>
            <w:szCs w:val="22"/>
            <w:lang w:val="lt-LT"/>
          </w:rPr>
          <w:t>Rugile.Endzinaite</w:t>
        </w:r>
        <w:r w:rsidR="00AE2A74" w:rsidRPr="005E1822">
          <w:rPr>
            <w:rStyle w:val="Hyperlink"/>
            <w:rFonts w:ascii="Arial" w:eastAsia="Trebuchet MS" w:hAnsi="Arial" w:cs="Arial"/>
            <w:szCs w:val="22"/>
            <w:lang w:val="lt-LT"/>
          </w:rPr>
          <w:t>@litgrid.eu</w:t>
        </w:r>
      </w:hyperlink>
      <w:r w:rsidR="00AE2A74" w:rsidRPr="005E1822">
        <w:rPr>
          <w:rFonts w:ascii="Arial" w:eastAsia="Trebuchet MS" w:hAnsi="Arial" w:cs="Arial"/>
          <w:color w:val="000000"/>
          <w:szCs w:val="22"/>
          <w:lang w:val="lt-LT"/>
        </w:rPr>
        <w:t xml:space="preserve"> </w:t>
      </w:r>
    </w:p>
    <w:sectPr w:rsidR="005449BB" w:rsidRPr="005343A8" w:rsidSect="00092DE0">
      <w:headerReference w:type="default" r:id="rId13"/>
      <w:footerReference w:type="default" r:id="rId14"/>
      <w:headerReference w:type="first" r:id="rId15"/>
      <w:pgSz w:w="16840" w:h="11900" w:orient="landscape"/>
      <w:pgMar w:top="1800" w:right="1105" w:bottom="1127" w:left="144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05D64" w14:textId="77777777" w:rsidR="00DF1DD0" w:rsidRDefault="00DF1DD0" w:rsidP="005D0435">
      <w:r>
        <w:separator/>
      </w:r>
    </w:p>
  </w:endnote>
  <w:endnote w:type="continuationSeparator" w:id="0">
    <w:p w14:paraId="40571E42" w14:textId="77777777" w:rsidR="00DF1DD0" w:rsidRDefault="00DF1DD0" w:rsidP="005D0435">
      <w:r>
        <w:continuationSeparator/>
      </w:r>
    </w:p>
  </w:endnote>
  <w:endnote w:type="continuationNotice" w:id="1">
    <w:p w14:paraId="0AEF5041" w14:textId="77777777" w:rsidR="00DF1DD0" w:rsidRDefault="00DF1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Nunito Sans">
    <w:altName w:val="Nunito Sans"/>
    <w:charset w:val="BA"/>
    <w:family w:val="auto"/>
    <w:pitch w:val="variable"/>
    <w:sig w:usb0="A00002FF" w:usb1="5000204B" w:usb2="00000000" w:usb3="00000000" w:csb0="00000197" w:csb1="00000000"/>
  </w:font>
  <w:font w:name="Trebuchet MS">
    <w:panose1 w:val="020B0603020202020204"/>
    <w:charset w:val="BA"/>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5987B" w14:textId="27F31B38" w:rsidR="00791A3C" w:rsidRDefault="00791A3C" w:rsidP="005D0435">
    <w:pPr>
      <w:pStyle w:val="Footer"/>
      <w:ind w:left="-1800" w:right="-176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832D7" w14:textId="77777777" w:rsidR="00DF1DD0" w:rsidRDefault="00DF1DD0" w:rsidP="005D0435">
      <w:r>
        <w:separator/>
      </w:r>
    </w:p>
  </w:footnote>
  <w:footnote w:type="continuationSeparator" w:id="0">
    <w:p w14:paraId="3DCF9F8B" w14:textId="77777777" w:rsidR="00DF1DD0" w:rsidRDefault="00DF1DD0" w:rsidP="005D0435">
      <w:r>
        <w:continuationSeparator/>
      </w:r>
    </w:p>
  </w:footnote>
  <w:footnote w:type="continuationNotice" w:id="1">
    <w:p w14:paraId="6668AF3C" w14:textId="77777777" w:rsidR="00DF1DD0" w:rsidRDefault="00DF1D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9469716"/>
      <w:docPartObj>
        <w:docPartGallery w:val="Page Numbers (Top of Page)"/>
        <w:docPartUnique/>
      </w:docPartObj>
    </w:sdtPr>
    <w:sdtEndPr/>
    <w:sdtContent>
      <w:p w14:paraId="167019B7" w14:textId="5A5CF48F" w:rsidR="00556568" w:rsidRDefault="00556568">
        <w:pPr>
          <w:pStyle w:val="Header"/>
          <w:jc w:val="center"/>
        </w:pPr>
        <w:r>
          <w:fldChar w:fldCharType="begin"/>
        </w:r>
        <w:r>
          <w:instrText>PAGE   \* MERGEFORMAT</w:instrText>
        </w:r>
        <w:r>
          <w:fldChar w:fldCharType="separate"/>
        </w:r>
        <w:r>
          <w:rPr>
            <w:lang w:val="lt-LT"/>
          </w:rPr>
          <w:t>2</w:t>
        </w:r>
        <w:r>
          <w:fldChar w:fldCharType="end"/>
        </w:r>
      </w:p>
    </w:sdtContent>
  </w:sdt>
  <w:p w14:paraId="2E410103" w14:textId="5ED4E285" w:rsidR="00791A3C" w:rsidRDefault="00791A3C" w:rsidP="00791A3C">
    <w:pPr>
      <w:pStyle w:val="Header"/>
      <w:ind w:left="50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4E05C" w14:textId="60FECEBD" w:rsidR="00FC1834" w:rsidRDefault="00520590" w:rsidP="00195BFA">
    <w:pPr>
      <w:pStyle w:val="Header"/>
    </w:pPr>
    <w:r w:rsidRPr="006052AE">
      <w:rPr>
        <w:rFonts w:ascii="Arial" w:hAnsi="Arial" w:cs="Arial"/>
        <w:noProof/>
        <w:lang w:eastAsia="lt-LT"/>
      </w:rPr>
      <w:drawing>
        <wp:anchor distT="0" distB="0" distL="114300" distR="114300" simplePos="0" relativeHeight="251659264" behindDoc="1" locked="0" layoutInCell="1" allowOverlap="1" wp14:anchorId="2A4E25F1" wp14:editId="13125D01">
          <wp:simplePos x="0" y="0"/>
          <wp:positionH relativeFrom="column">
            <wp:posOffset>0</wp:posOffset>
          </wp:positionH>
          <wp:positionV relativeFrom="paragraph">
            <wp:posOffset>0</wp:posOffset>
          </wp:positionV>
          <wp:extent cx="1567667" cy="575310"/>
          <wp:effectExtent l="0" t="0" r="0" b="0"/>
          <wp:wrapNone/>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63FB"/>
    <w:multiLevelType w:val="hybridMultilevel"/>
    <w:tmpl w:val="1F66E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0D11"/>
    <w:multiLevelType w:val="hybridMultilevel"/>
    <w:tmpl w:val="FFFFFFFF"/>
    <w:lvl w:ilvl="0" w:tplc="D02A8FEA">
      <w:start w:val="1"/>
      <w:numFmt w:val="decimal"/>
      <w:lvlText w:val="%1."/>
      <w:lvlJc w:val="left"/>
      <w:pPr>
        <w:ind w:left="720" w:hanging="360"/>
      </w:pPr>
    </w:lvl>
    <w:lvl w:ilvl="1" w:tplc="8A707C00">
      <w:start w:val="1"/>
      <w:numFmt w:val="lowerLetter"/>
      <w:lvlText w:val="%2."/>
      <w:lvlJc w:val="left"/>
      <w:pPr>
        <w:ind w:left="1440" w:hanging="360"/>
      </w:pPr>
    </w:lvl>
    <w:lvl w:ilvl="2" w:tplc="8564BB56">
      <w:start w:val="1"/>
      <w:numFmt w:val="lowerRoman"/>
      <w:lvlText w:val="%3."/>
      <w:lvlJc w:val="right"/>
      <w:pPr>
        <w:ind w:left="2160" w:hanging="180"/>
      </w:pPr>
    </w:lvl>
    <w:lvl w:ilvl="3" w:tplc="5D4EF0F4">
      <w:start w:val="1"/>
      <w:numFmt w:val="decimal"/>
      <w:lvlText w:val="%4."/>
      <w:lvlJc w:val="left"/>
      <w:pPr>
        <w:ind w:left="2880" w:hanging="360"/>
      </w:pPr>
    </w:lvl>
    <w:lvl w:ilvl="4" w:tplc="65340306">
      <w:start w:val="1"/>
      <w:numFmt w:val="lowerLetter"/>
      <w:lvlText w:val="%5."/>
      <w:lvlJc w:val="left"/>
      <w:pPr>
        <w:ind w:left="3600" w:hanging="360"/>
      </w:pPr>
    </w:lvl>
    <w:lvl w:ilvl="5" w:tplc="420C49BA">
      <w:start w:val="1"/>
      <w:numFmt w:val="lowerRoman"/>
      <w:lvlText w:val="%6."/>
      <w:lvlJc w:val="right"/>
      <w:pPr>
        <w:ind w:left="4320" w:hanging="180"/>
      </w:pPr>
    </w:lvl>
    <w:lvl w:ilvl="6" w:tplc="F07A0568">
      <w:start w:val="1"/>
      <w:numFmt w:val="decimal"/>
      <w:lvlText w:val="%7."/>
      <w:lvlJc w:val="left"/>
      <w:pPr>
        <w:ind w:left="5040" w:hanging="360"/>
      </w:pPr>
    </w:lvl>
    <w:lvl w:ilvl="7" w:tplc="C23E3C1A">
      <w:start w:val="1"/>
      <w:numFmt w:val="lowerLetter"/>
      <w:lvlText w:val="%8."/>
      <w:lvlJc w:val="left"/>
      <w:pPr>
        <w:ind w:left="5760" w:hanging="360"/>
      </w:pPr>
    </w:lvl>
    <w:lvl w:ilvl="8" w:tplc="088EB3D0">
      <w:start w:val="1"/>
      <w:numFmt w:val="lowerRoman"/>
      <w:lvlText w:val="%9."/>
      <w:lvlJc w:val="right"/>
      <w:pPr>
        <w:ind w:left="6480" w:hanging="180"/>
      </w:pPr>
    </w:lvl>
  </w:abstractNum>
  <w:abstractNum w:abstractNumId="2" w15:restartNumberingAfterBreak="0">
    <w:nsid w:val="07B967FD"/>
    <w:multiLevelType w:val="hybridMultilevel"/>
    <w:tmpl w:val="1B02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C3B4C"/>
    <w:multiLevelType w:val="hybridMultilevel"/>
    <w:tmpl w:val="4D0C2792"/>
    <w:lvl w:ilvl="0" w:tplc="C99E2712">
      <w:start w:val="1"/>
      <w:numFmt w:val="decimal"/>
      <w:lvlText w:val="%1"/>
      <w:lvlJc w:val="left"/>
      <w:pPr>
        <w:ind w:left="389" w:hanging="360"/>
      </w:pPr>
      <w:rPr>
        <w:rFonts w:hint="default"/>
      </w:rPr>
    </w:lvl>
    <w:lvl w:ilvl="1" w:tplc="04270019" w:tentative="1">
      <w:start w:val="1"/>
      <w:numFmt w:val="lowerLetter"/>
      <w:lvlText w:val="%2."/>
      <w:lvlJc w:val="left"/>
      <w:pPr>
        <w:ind w:left="1109" w:hanging="360"/>
      </w:pPr>
    </w:lvl>
    <w:lvl w:ilvl="2" w:tplc="0427001B" w:tentative="1">
      <w:start w:val="1"/>
      <w:numFmt w:val="lowerRoman"/>
      <w:lvlText w:val="%3."/>
      <w:lvlJc w:val="right"/>
      <w:pPr>
        <w:ind w:left="1829" w:hanging="180"/>
      </w:pPr>
    </w:lvl>
    <w:lvl w:ilvl="3" w:tplc="0427000F" w:tentative="1">
      <w:start w:val="1"/>
      <w:numFmt w:val="decimal"/>
      <w:lvlText w:val="%4."/>
      <w:lvlJc w:val="left"/>
      <w:pPr>
        <w:ind w:left="2549" w:hanging="360"/>
      </w:pPr>
    </w:lvl>
    <w:lvl w:ilvl="4" w:tplc="04270019" w:tentative="1">
      <w:start w:val="1"/>
      <w:numFmt w:val="lowerLetter"/>
      <w:lvlText w:val="%5."/>
      <w:lvlJc w:val="left"/>
      <w:pPr>
        <w:ind w:left="3269" w:hanging="360"/>
      </w:pPr>
    </w:lvl>
    <w:lvl w:ilvl="5" w:tplc="0427001B" w:tentative="1">
      <w:start w:val="1"/>
      <w:numFmt w:val="lowerRoman"/>
      <w:lvlText w:val="%6."/>
      <w:lvlJc w:val="right"/>
      <w:pPr>
        <w:ind w:left="3989" w:hanging="180"/>
      </w:pPr>
    </w:lvl>
    <w:lvl w:ilvl="6" w:tplc="0427000F" w:tentative="1">
      <w:start w:val="1"/>
      <w:numFmt w:val="decimal"/>
      <w:lvlText w:val="%7."/>
      <w:lvlJc w:val="left"/>
      <w:pPr>
        <w:ind w:left="4709" w:hanging="360"/>
      </w:pPr>
    </w:lvl>
    <w:lvl w:ilvl="7" w:tplc="04270019" w:tentative="1">
      <w:start w:val="1"/>
      <w:numFmt w:val="lowerLetter"/>
      <w:lvlText w:val="%8."/>
      <w:lvlJc w:val="left"/>
      <w:pPr>
        <w:ind w:left="5429" w:hanging="360"/>
      </w:pPr>
    </w:lvl>
    <w:lvl w:ilvl="8" w:tplc="0427001B" w:tentative="1">
      <w:start w:val="1"/>
      <w:numFmt w:val="lowerRoman"/>
      <w:lvlText w:val="%9."/>
      <w:lvlJc w:val="right"/>
      <w:pPr>
        <w:ind w:left="6149" w:hanging="180"/>
      </w:pPr>
    </w:lvl>
  </w:abstractNum>
  <w:abstractNum w:abstractNumId="4" w15:restartNumberingAfterBreak="0">
    <w:nsid w:val="0A686ECF"/>
    <w:multiLevelType w:val="hybridMultilevel"/>
    <w:tmpl w:val="91E2F9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A4117B"/>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B293E"/>
    <w:multiLevelType w:val="hybridMultilevel"/>
    <w:tmpl w:val="E1C4D7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981BC4"/>
    <w:multiLevelType w:val="hybridMultilevel"/>
    <w:tmpl w:val="8BF82350"/>
    <w:lvl w:ilvl="0" w:tplc="16B46C3A">
      <w:numFmt w:val="bullet"/>
      <w:lvlText w:val=""/>
      <w:lvlJc w:val="left"/>
      <w:pPr>
        <w:ind w:left="720" w:hanging="360"/>
      </w:pPr>
      <w:rPr>
        <w:rFonts w:ascii="Symbol" w:eastAsia="MS Mincho"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F21F58"/>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abstractNum w:abstractNumId="9" w15:restartNumberingAfterBreak="0">
    <w:nsid w:val="12963590"/>
    <w:multiLevelType w:val="hybridMultilevel"/>
    <w:tmpl w:val="19C4B96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E60074"/>
    <w:multiLevelType w:val="hybridMultilevel"/>
    <w:tmpl w:val="2E582E0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B2E7556"/>
    <w:multiLevelType w:val="hybridMultilevel"/>
    <w:tmpl w:val="FFFFFFFF"/>
    <w:lvl w:ilvl="0" w:tplc="67F46E40">
      <w:start w:val="1"/>
      <w:numFmt w:val="decimal"/>
      <w:lvlText w:val="%1."/>
      <w:lvlJc w:val="left"/>
      <w:pPr>
        <w:ind w:left="720" w:hanging="360"/>
      </w:pPr>
    </w:lvl>
    <w:lvl w:ilvl="1" w:tplc="19E0F5FE">
      <w:start w:val="1"/>
      <w:numFmt w:val="lowerLetter"/>
      <w:lvlText w:val="%2."/>
      <w:lvlJc w:val="left"/>
      <w:pPr>
        <w:ind w:left="1440" w:hanging="360"/>
      </w:pPr>
    </w:lvl>
    <w:lvl w:ilvl="2" w:tplc="CED207F8">
      <w:start w:val="1"/>
      <w:numFmt w:val="lowerRoman"/>
      <w:lvlText w:val="%3."/>
      <w:lvlJc w:val="right"/>
      <w:pPr>
        <w:ind w:left="2160" w:hanging="180"/>
      </w:pPr>
    </w:lvl>
    <w:lvl w:ilvl="3" w:tplc="33DAA300">
      <w:start w:val="1"/>
      <w:numFmt w:val="decimal"/>
      <w:lvlText w:val="%4."/>
      <w:lvlJc w:val="left"/>
      <w:pPr>
        <w:ind w:left="2880" w:hanging="360"/>
      </w:pPr>
    </w:lvl>
    <w:lvl w:ilvl="4" w:tplc="C6263454">
      <w:start w:val="1"/>
      <w:numFmt w:val="lowerLetter"/>
      <w:lvlText w:val="%5."/>
      <w:lvlJc w:val="left"/>
      <w:pPr>
        <w:ind w:left="3600" w:hanging="360"/>
      </w:pPr>
    </w:lvl>
    <w:lvl w:ilvl="5" w:tplc="FAF636DE">
      <w:start w:val="1"/>
      <w:numFmt w:val="lowerRoman"/>
      <w:lvlText w:val="%6."/>
      <w:lvlJc w:val="right"/>
      <w:pPr>
        <w:ind w:left="4320" w:hanging="180"/>
      </w:pPr>
    </w:lvl>
    <w:lvl w:ilvl="6" w:tplc="3278B318">
      <w:start w:val="1"/>
      <w:numFmt w:val="decimal"/>
      <w:lvlText w:val="%7."/>
      <w:lvlJc w:val="left"/>
      <w:pPr>
        <w:ind w:left="5040" w:hanging="360"/>
      </w:pPr>
    </w:lvl>
    <w:lvl w:ilvl="7" w:tplc="42C4CEC6">
      <w:start w:val="1"/>
      <w:numFmt w:val="lowerLetter"/>
      <w:lvlText w:val="%8."/>
      <w:lvlJc w:val="left"/>
      <w:pPr>
        <w:ind w:left="5760" w:hanging="360"/>
      </w:pPr>
    </w:lvl>
    <w:lvl w:ilvl="8" w:tplc="38F0C6A6">
      <w:start w:val="1"/>
      <w:numFmt w:val="lowerRoman"/>
      <w:lvlText w:val="%9."/>
      <w:lvlJc w:val="right"/>
      <w:pPr>
        <w:ind w:left="6480" w:hanging="180"/>
      </w:pPr>
    </w:lvl>
  </w:abstractNum>
  <w:abstractNum w:abstractNumId="12" w15:restartNumberingAfterBreak="0">
    <w:nsid w:val="1ED742DC"/>
    <w:multiLevelType w:val="hybridMultilevel"/>
    <w:tmpl w:val="2BA245EE"/>
    <w:lvl w:ilvl="0" w:tplc="E27669E0">
      <w:start w:val="1"/>
      <w:numFmt w:val="bullet"/>
      <w:lvlText w:val="-"/>
      <w:lvlJc w:val="left"/>
      <w:pPr>
        <w:ind w:left="382" w:hanging="360"/>
      </w:pPr>
      <w:rPr>
        <w:rFonts w:ascii="Arial" w:eastAsia="MS Mincho" w:hAnsi="Arial" w:cs="Arial" w:hint="default"/>
      </w:rPr>
    </w:lvl>
    <w:lvl w:ilvl="1" w:tplc="04270003" w:tentative="1">
      <w:start w:val="1"/>
      <w:numFmt w:val="bullet"/>
      <w:lvlText w:val="o"/>
      <w:lvlJc w:val="left"/>
      <w:pPr>
        <w:ind w:left="1102" w:hanging="360"/>
      </w:pPr>
      <w:rPr>
        <w:rFonts w:ascii="Courier New" w:hAnsi="Courier New" w:cs="Courier New" w:hint="default"/>
      </w:rPr>
    </w:lvl>
    <w:lvl w:ilvl="2" w:tplc="04270005" w:tentative="1">
      <w:start w:val="1"/>
      <w:numFmt w:val="bullet"/>
      <w:lvlText w:val=""/>
      <w:lvlJc w:val="left"/>
      <w:pPr>
        <w:ind w:left="1822" w:hanging="360"/>
      </w:pPr>
      <w:rPr>
        <w:rFonts w:ascii="Wingdings" w:hAnsi="Wingdings" w:hint="default"/>
      </w:rPr>
    </w:lvl>
    <w:lvl w:ilvl="3" w:tplc="04270001" w:tentative="1">
      <w:start w:val="1"/>
      <w:numFmt w:val="bullet"/>
      <w:lvlText w:val=""/>
      <w:lvlJc w:val="left"/>
      <w:pPr>
        <w:ind w:left="2542" w:hanging="360"/>
      </w:pPr>
      <w:rPr>
        <w:rFonts w:ascii="Symbol" w:hAnsi="Symbol" w:hint="default"/>
      </w:rPr>
    </w:lvl>
    <w:lvl w:ilvl="4" w:tplc="04270003" w:tentative="1">
      <w:start w:val="1"/>
      <w:numFmt w:val="bullet"/>
      <w:lvlText w:val="o"/>
      <w:lvlJc w:val="left"/>
      <w:pPr>
        <w:ind w:left="3262" w:hanging="360"/>
      </w:pPr>
      <w:rPr>
        <w:rFonts w:ascii="Courier New" w:hAnsi="Courier New" w:cs="Courier New" w:hint="default"/>
      </w:rPr>
    </w:lvl>
    <w:lvl w:ilvl="5" w:tplc="04270005" w:tentative="1">
      <w:start w:val="1"/>
      <w:numFmt w:val="bullet"/>
      <w:lvlText w:val=""/>
      <w:lvlJc w:val="left"/>
      <w:pPr>
        <w:ind w:left="3982" w:hanging="360"/>
      </w:pPr>
      <w:rPr>
        <w:rFonts w:ascii="Wingdings" w:hAnsi="Wingdings" w:hint="default"/>
      </w:rPr>
    </w:lvl>
    <w:lvl w:ilvl="6" w:tplc="04270001" w:tentative="1">
      <w:start w:val="1"/>
      <w:numFmt w:val="bullet"/>
      <w:lvlText w:val=""/>
      <w:lvlJc w:val="left"/>
      <w:pPr>
        <w:ind w:left="4702" w:hanging="360"/>
      </w:pPr>
      <w:rPr>
        <w:rFonts w:ascii="Symbol" w:hAnsi="Symbol" w:hint="default"/>
      </w:rPr>
    </w:lvl>
    <w:lvl w:ilvl="7" w:tplc="04270003" w:tentative="1">
      <w:start w:val="1"/>
      <w:numFmt w:val="bullet"/>
      <w:lvlText w:val="o"/>
      <w:lvlJc w:val="left"/>
      <w:pPr>
        <w:ind w:left="5422" w:hanging="360"/>
      </w:pPr>
      <w:rPr>
        <w:rFonts w:ascii="Courier New" w:hAnsi="Courier New" w:cs="Courier New" w:hint="default"/>
      </w:rPr>
    </w:lvl>
    <w:lvl w:ilvl="8" w:tplc="04270005" w:tentative="1">
      <w:start w:val="1"/>
      <w:numFmt w:val="bullet"/>
      <w:lvlText w:val=""/>
      <w:lvlJc w:val="left"/>
      <w:pPr>
        <w:ind w:left="6142" w:hanging="360"/>
      </w:pPr>
      <w:rPr>
        <w:rFonts w:ascii="Wingdings" w:hAnsi="Wingdings" w:hint="default"/>
      </w:rPr>
    </w:lvl>
  </w:abstractNum>
  <w:abstractNum w:abstractNumId="13" w15:restartNumberingAfterBreak="0">
    <w:nsid w:val="1F786A89"/>
    <w:multiLevelType w:val="hybridMultilevel"/>
    <w:tmpl w:val="4058DA88"/>
    <w:lvl w:ilvl="0" w:tplc="8A7AF7D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735967"/>
    <w:multiLevelType w:val="hybridMultilevel"/>
    <w:tmpl w:val="199234D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C058DA"/>
    <w:multiLevelType w:val="hybridMultilevel"/>
    <w:tmpl w:val="07302710"/>
    <w:lvl w:ilvl="0" w:tplc="A1C81E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6F1FFA"/>
    <w:multiLevelType w:val="hybridMultilevel"/>
    <w:tmpl w:val="01CEBB5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B4596F"/>
    <w:multiLevelType w:val="hybridMultilevel"/>
    <w:tmpl w:val="FB1E4B7E"/>
    <w:lvl w:ilvl="0" w:tplc="E2E4E5A8">
      <w:start w:val="1"/>
      <w:numFmt w:val="decimal"/>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8" w15:restartNumberingAfterBreak="0">
    <w:nsid w:val="33144E67"/>
    <w:multiLevelType w:val="hybridMultilevel"/>
    <w:tmpl w:val="C106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6F4B55"/>
    <w:multiLevelType w:val="hybridMultilevel"/>
    <w:tmpl w:val="92D432F4"/>
    <w:lvl w:ilvl="0" w:tplc="0F8E3DCC">
      <w:start w:val="1"/>
      <w:numFmt w:val="decimal"/>
      <w:lvlText w:val="%1."/>
      <w:lvlJc w:val="left"/>
      <w:pPr>
        <w:ind w:left="720" w:hanging="360"/>
      </w:pPr>
      <w:rPr>
        <w:rFonts w:ascii="Tahoma" w:eastAsia="Times New Roman" w:hAnsi="Tahoma"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D863AF"/>
    <w:multiLevelType w:val="hybridMultilevel"/>
    <w:tmpl w:val="AEF0CE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965157A"/>
    <w:multiLevelType w:val="hybridMultilevel"/>
    <w:tmpl w:val="4AAC11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940BB5"/>
    <w:multiLevelType w:val="hybridMultilevel"/>
    <w:tmpl w:val="FFFFFFFF"/>
    <w:lvl w:ilvl="0" w:tplc="B4B88A36">
      <w:start w:val="1"/>
      <w:numFmt w:val="decimal"/>
      <w:lvlText w:val="%1."/>
      <w:lvlJc w:val="left"/>
      <w:pPr>
        <w:ind w:left="720" w:hanging="360"/>
      </w:pPr>
    </w:lvl>
    <w:lvl w:ilvl="1" w:tplc="AE9AFDF0">
      <w:start w:val="1"/>
      <w:numFmt w:val="lowerLetter"/>
      <w:lvlText w:val="%2."/>
      <w:lvlJc w:val="left"/>
      <w:pPr>
        <w:ind w:left="1440" w:hanging="360"/>
      </w:pPr>
    </w:lvl>
    <w:lvl w:ilvl="2" w:tplc="9C1EB0B0">
      <w:start w:val="1"/>
      <w:numFmt w:val="lowerRoman"/>
      <w:lvlText w:val="%3."/>
      <w:lvlJc w:val="right"/>
      <w:pPr>
        <w:ind w:left="2160" w:hanging="180"/>
      </w:pPr>
    </w:lvl>
    <w:lvl w:ilvl="3" w:tplc="C12AE1E8">
      <w:start w:val="1"/>
      <w:numFmt w:val="decimal"/>
      <w:lvlText w:val="%4."/>
      <w:lvlJc w:val="left"/>
      <w:pPr>
        <w:ind w:left="2880" w:hanging="360"/>
      </w:pPr>
    </w:lvl>
    <w:lvl w:ilvl="4" w:tplc="0E842330">
      <w:start w:val="1"/>
      <w:numFmt w:val="lowerLetter"/>
      <w:lvlText w:val="%5."/>
      <w:lvlJc w:val="left"/>
      <w:pPr>
        <w:ind w:left="3600" w:hanging="360"/>
      </w:pPr>
    </w:lvl>
    <w:lvl w:ilvl="5" w:tplc="3B1874DE">
      <w:start w:val="1"/>
      <w:numFmt w:val="lowerRoman"/>
      <w:lvlText w:val="%6."/>
      <w:lvlJc w:val="right"/>
      <w:pPr>
        <w:ind w:left="4320" w:hanging="180"/>
      </w:pPr>
    </w:lvl>
    <w:lvl w:ilvl="6" w:tplc="C414C25C">
      <w:start w:val="1"/>
      <w:numFmt w:val="decimal"/>
      <w:lvlText w:val="%7."/>
      <w:lvlJc w:val="left"/>
      <w:pPr>
        <w:ind w:left="5040" w:hanging="360"/>
      </w:pPr>
    </w:lvl>
    <w:lvl w:ilvl="7" w:tplc="D41000D6">
      <w:start w:val="1"/>
      <w:numFmt w:val="lowerLetter"/>
      <w:lvlText w:val="%8."/>
      <w:lvlJc w:val="left"/>
      <w:pPr>
        <w:ind w:left="5760" w:hanging="360"/>
      </w:pPr>
    </w:lvl>
    <w:lvl w:ilvl="8" w:tplc="9462186A">
      <w:start w:val="1"/>
      <w:numFmt w:val="lowerRoman"/>
      <w:lvlText w:val="%9."/>
      <w:lvlJc w:val="right"/>
      <w:pPr>
        <w:ind w:left="6480" w:hanging="180"/>
      </w:pPr>
    </w:lvl>
  </w:abstractNum>
  <w:abstractNum w:abstractNumId="23" w15:restartNumberingAfterBreak="0">
    <w:nsid w:val="3AB86076"/>
    <w:multiLevelType w:val="hybridMultilevel"/>
    <w:tmpl w:val="E1C4D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2461F7"/>
    <w:multiLevelType w:val="hybridMultilevel"/>
    <w:tmpl w:val="26B8A36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5" w15:restartNumberingAfterBreak="0">
    <w:nsid w:val="5328612B"/>
    <w:multiLevelType w:val="hybridMultilevel"/>
    <w:tmpl w:val="327E79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9A1532"/>
    <w:multiLevelType w:val="hybridMultilevel"/>
    <w:tmpl w:val="7A44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DB6839"/>
    <w:multiLevelType w:val="hybridMultilevel"/>
    <w:tmpl w:val="FFFFFFFF"/>
    <w:lvl w:ilvl="0" w:tplc="57BAF920">
      <w:start w:val="1"/>
      <w:numFmt w:val="decimal"/>
      <w:lvlText w:val="%1."/>
      <w:lvlJc w:val="left"/>
      <w:pPr>
        <w:ind w:left="720" w:hanging="360"/>
      </w:pPr>
    </w:lvl>
    <w:lvl w:ilvl="1" w:tplc="D742ACCE">
      <w:start w:val="1"/>
      <w:numFmt w:val="lowerLetter"/>
      <w:lvlText w:val="%2."/>
      <w:lvlJc w:val="left"/>
      <w:pPr>
        <w:ind w:left="1440" w:hanging="360"/>
      </w:pPr>
    </w:lvl>
    <w:lvl w:ilvl="2" w:tplc="E8EC3C2A">
      <w:start w:val="1"/>
      <w:numFmt w:val="lowerRoman"/>
      <w:lvlText w:val="%3."/>
      <w:lvlJc w:val="right"/>
      <w:pPr>
        <w:ind w:left="2160" w:hanging="180"/>
      </w:pPr>
    </w:lvl>
    <w:lvl w:ilvl="3" w:tplc="6358BAC8">
      <w:start w:val="1"/>
      <w:numFmt w:val="decimal"/>
      <w:lvlText w:val="%4."/>
      <w:lvlJc w:val="left"/>
      <w:pPr>
        <w:ind w:left="2880" w:hanging="360"/>
      </w:pPr>
    </w:lvl>
    <w:lvl w:ilvl="4" w:tplc="119CF232">
      <w:start w:val="1"/>
      <w:numFmt w:val="lowerLetter"/>
      <w:lvlText w:val="%5."/>
      <w:lvlJc w:val="left"/>
      <w:pPr>
        <w:ind w:left="3600" w:hanging="360"/>
      </w:pPr>
    </w:lvl>
    <w:lvl w:ilvl="5" w:tplc="10CCE88A">
      <w:start w:val="1"/>
      <w:numFmt w:val="lowerRoman"/>
      <w:lvlText w:val="%6."/>
      <w:lvlJc w:val="right"/>
      <w:pPr>
        <w:ind w:left="4320" w:hanging="180"/>
      </w:pPr>
    </w:lvl>
    <w:lvl w:ilvl="6" w:tplc="AFC6E5CA">
      <w:start w:val="1"/>
      <w:numFmt w:val="decimal"/>
      <w:lvlText w:val="%7."/>
      <w:lvlJc w:val="left"/>
      <w:pPr>
        <w:ind w:left="5040" w:hanging="360"/>
      </w:pPr>
    </w:lvl>
    <w:lvl w:ilvl="7" w:tplc="28AA6070">
      <w:start w:val="1"/>
      <w:numFmt w:val="lowerLetter"/>
      <w:lvlText w:val="%8."/>
      <w:lvlJc w:val="left"/>
      <w:pPr>
        <w:ind w:left="5760" w:hanging="360"/>
      </w:pPr>
    </w:lvl>
    <w:lvl w:ilvl="8" w:tplc="0F208484">
      <w:start w:val="1"/>
      <w:numFmt w:val="lowerRoman"/>
      <w:lvlText w:val="%9."/>
      <w:lvlJc w:val="right"/>
      <w:pPr>
        <w:ind w:left="6480" w:hanging="180"/>
      </w:pPr>
    </w:lvl>
  </w:abstractNum>
  <w:abstractNum w:abstractNumId="28" w15:restartNumberingAfterBreak="0">
    <w:nsid w:val="5A233F27"/>
    <w:multiLevelType w:val="hybridMultilevel"/>
    <w:tmpl w:val="93140A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EB5010"/>
    <w:multiLevelType w:val="hybridMultilevel"/>
    <w:tmpl w:val="4D0C2792"/>
    <w:lvl w:ilvl="0" w:tplc="FFFFFFFF">
      <w:start w:val="1"/>
      <w:numFmt w:val="decimal"/>
      <w:lvlText w:val="%1"/>
      <w:lvlJc w:val="left"/>
      <w:pPr>
        <w:ind w:left="389" w:hanging="360"/>
      </w:pPr>
      <w:rPr>
        <w:rFonts w:hint="default"/>
      </w:rPr>
    </w:lvl>
    <w:lvl w:ilvl="1" w:tplc="FFFFFFFF" w:tentative="1">
      <w:start w:val="1"/>
      <w:numFmt w:val="lowerLetter"/>
      <w:lvlText w:val="%2."/>
      <w:lvlJc w:val="left"/>
      <w:pPr>
        <w:ind w:left="1109" w:hanging="360"/>
      </w:pPr>
    </w:lvl>
    <w:lvl w:ilvl="2" w:tplc="FFFFFFFF" w:tentative="1">
      <w:start w:val="1"/>
      <w:numFmt w:val="lowerRoman"/>
      <w:lvlText w:val="%3."/>
      <w:lvlJc w:val="right"/>
      <w:pPr>
        <w:ind w:left="1829" w:hanging="180"/>
      </w:pPr>
    </w:lvl>
    <w:lvl w:ilvl="3" w:tplc="FFFFFFFF" w:tentative="1">
      <w:start w:val="1"/>
      <w:numFmt w:val="decimal"/>
      <w:lvlText w:val="%4."/>
      <w:lvlJc w:val="left"/>
      <w:pPr>
        <w:ind w:left="2549" w:hanging="360"/>
      </w:pPr>
    </w:lvl>
    <w:lvl w:ilvl="4" w:tplc="FFFFFFFF" w:tentative="1">
      <w:start w:val="1"/>
      <w:numFmt w:val="lowerLetter"/>
      <w:lvlText w:val="%5."/>
      <w:lvlJc w:val="left"/>
      <w:pPr>
        <w:ind w:left="3269" w:hanging="360"/>
      </w:pPr>
    </w:lvl>
    <w:lvl w:ilvl="5" w:tplc="FFFFFFFF" w:tentative="1">
      <w:start w:val="1"/>
      <w:numFmt w:val="lowerRoman"/>
      <w:lvlText w:val="%6."/>
      <w:lvlJc w:val="right"/>
      <w:pPr>
        <w:ind w:left="3989" w:hanging="180"/>
      </w:pPr>
    </w:lvl>
    <w:lvl w:ilvl="6" w:tplc="FFFFFFFF" w:tentative="1">
      <w:start w:val="1"/>
      <w:numFmt w:val="decimal"/>
      <w:lvlText w:val="%7."/>
      <w:lvlJc w:val="left"/>
      <w:pPr>
        <w:ind w:left="4709" w:hanging="360"/>
      </w:pPr>
    </w:lvl>
    <w:lvl w:ilvl="7" w:tplc="FFFFFFFF" w:tentative="1">
      <w:start w:val="1"/>
      <w:numFmt w:val="lowerLetter"/>
      <w:lvlText w:val="%8."/>
      <w:lvlJc w:val="left"/>
      <w:pPr>
        <w:ind w:left="5429" w:hanging="360"/>
      </w:pPr>
    </w:lvl>
    <w:lvl w:ilvl="8" w:tplc="FFFFFFFF" w:tentative="1">
      <w:start w:val="1"/>
      <w:numFmt w:val="lowerRoman"/>
      <w:lvlText w:val="%9."/>
      <w:lvlJc w:val="right"/>
      <w:pPr>
        <w:ind w:left="6149" w:hanging="180"/>
      </w:pPr>
    </w:lvl>
  </w:abstractNum>
  <w:abstractNum w:abstractNumId="30" w15:restartNumberingAfterBreak="0">
    <w:nsid w:val="65315F90"/>
    <w:multiLevelType w:val="hybridMultilevel"/>
    <w:tmpl w:val="2962E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D15786"/>
    <w:multiLevelType w:val="multilevel"/>
    <w:tmpl w:val="C3B0CCC2"/>
    <w:lvl w:ilvl="0">
      <w:start w:val="1"/>
      <w:numFmt w:val="bullet"/>
      <w:pStyle w:val="Bullet"/>
      <w:lvlText w:val=""/>
      <w:lvlJc w:val="left"/>
      <w:pPr>
        <w:ind w:left="720" w:hanging="360"/>
      </w:pPr>
      <w:rPr>
        <w:rFonts w:ascii="Symbol" w:hAnsi="Symbol" w:hint="default"/>
        <w:color w:val="44546A" w:themeColor="text2"/>
        <w:sz w:val="22"/>
      </w:rPr>
    </w:lvl>
    <w:lvl w:ilvl="1">
      <w:start w:val="1"/>
      <w:numFmt w:val="bullet"/>
      <w:lvlText w:val="‒"/>
      <w:lvlJc w:val="left"/>
      <w:pPr>
        <w:ind w:left="1418" w:hanging="338"/>
      </w:pPr>
      <w:rPr>
        <w:rFonts w:ascii="Times New Roman" w:hAnsi="Times New Roman" w:cs="Times New Roman" w:hint="default"/>
        <w:color w:val="44546A" w:themeColor="text2"/>
      </w:rPr>
    </w:lvl>
    <w:lvl w:ilvl="2">
      <w:start w:val="1"/>
      <w:numFmt w:val="bullet"/>
      <w:lvlText w:val="‒"/>
      <w:lvlJc w:val="left"/>
      <w:pPr>
        <w:ind w:left="2155" w:hanging="355"/>
      </w:pPr>
      <w:rPr>
        <w:rFonts w:ascii="Times New Roman" w:hAnsi="Times New Roman" w:cs="Times New Roman" w:hint="default"/>
        <w:color w:val="44546A" w:themeColor="text2"/>
      </w:rPr>
    </w:lvl>
    <w:lvl w:ilvl="3">
      <w:start w:val="1"/>
      <w:numFmt w:val="bullet"/>
      <w:lvlText w:val="‒"/>
      <w:lvlJc w:val="left"/>
      <w:pPr>
        <w:ind w:left="2835" w:hanging="315"/>
      </w:pPr>
      <w:rPr>
        <w:rFonts w:ascii="Times New Roman" w:hAnsi="Times New Roman" w:cs="Times New Roman" w:hint="default"/>
        <w:color w:val="44546A" w:themeColor="text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9C3589"/>
    <w:multiLevelType w:val="multilevel"/>
    <w:tmpl w:val="AC827D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020C17"/>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35AE2"/>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num w:numId="1" w16cid:durableId="733965987">
    <w:abstractNumId w:val="19"/>
  </w:num>
  <w:num w:numId="2" w16cid:durableId="136265879">
    <w:abstractNumId w:val="31"/>
  </w:num>
  <w:num w:numId="3" w16cid:durableId="1110203083">
    <w:abstractNumId w:val="24"/>
  </w:num>
  <w:num w:numId="4" w16cid:durableId="451364460">
    <w:abstractNumId w:val="33"/>
  </w:num>
  <w:num w:numId="5" w16cid:durableId="1602295803">
    <w:abstractNumId w:val="5"/>
  </w:num>
  <w:num w:numId="6" w16cid:durableId="2097942819">
    <w:abstractNumId w:val="2"/>
  </w:num>
  <w:num w:numId="7" w16cid:durableId="867793304">
    <w:abstractNumId w:val="23"/>
  </w:num>
  <w:num w:numId="8" w16cid:durableId="253049624">
    <w:abstractNumId w:val="18"/>
  </w:num>
  <w:num w:numId="9" w16cid:durableId="1622809603">
    <w:abstractNumId w:val="0"/>
  </w:num>
  <w:num w:numId="10" w16cid:durableId="1145779911">
    <w:abstractNumId w:val="1"/>
  </w:num>
  <w:num w:numId="11" w16cid:durableId="373771558">
    <w:abstractNumId w:val="27"/>
  </w:num>
  <w:num w:numId="12" w16cid:durableId="917330524">
    <w:abstractNumId w:val="8"/>
  </w:num>
  <w:num w:numId="13" w16cid:durableId="240527760">
    <w:abstractNumId w:val="11"/>
  </w:num>
  <w:num w:numId="14" w16cid:durableId="535392146">
    <w:abstractNumId w:val="22"/>
  </w:num>
  <w:num w:numId="15" w16cid:durableId="614597381">
    <w:abstractNumId w:val="34"/>
  </w:num>
  <w:num w:numId="16" w16cid:durableId="1189875650">
    <w:abstractNumId w:val="25"/>
  </w:num>
  <w:num w:numId="17" w16cid:durableId="1920673647">
    <w:abstractNumId w:val="6"/>
  </w:num>
  <w:num w:numId="18" w16cid:durableId="1035615895">
    <w:abstractNumId w:val="32"/>
  </w:num>
  <w:num w:numId="19" w16cid:durableId="1016467138">
    <w:abstractNumId w:val="15"/>
  </w:num>
  <w:num w:numId="20" w16cid:durableId="1923567199">
    <w:abstractNumId w:val="13"/>
  </w:num>
  <w:num w:numId="21" w16cid:durableId="2062552183">
    <w:abstractNumId w:val="17"/>
  </w:num>
  <w:num w:numId="22" w16cid:durableId="1956448367">
    <w:abstractNumId w:val="4"/>
  </w:num>
  <w:num w:numId="23" w16cid:durableId="17202585">
    <w:abstractNumId w:val="21"/>
  </w:num>
  <w:num w:numId="24" w16cid:durableId="686635235">
    <w:abstractNumId w:val="30"/>
  </w:num>
  <w:num w:numId="25" w16cid:durableId="164174827">
    <w:abstractNumId w:val="26"/>
  </w:num>
  <w:num w:numId="26" w16cid:durableId="1983852478">
    <w:abstractNumId w:val="20"/>
  </w:num>
  <w:num w:numId="27" w16cid:durableId="1643656565">
    <w:abstractNumId w:val="7"/>
  </w:num>
  <w:num w:numId="28" w16cid:durableId="1304580224">
    <w:abstractNumId w:val="14"/>
  </w:num>
  <w:num w:numId="29" w16cid:durableId="1863204964">
    <w:abstractNumId w:val="16"/>
  </w:num>
  <w:num w:numId="30" w16cid:durableId="619455577">
    <w:abstractNumId w:val="10"/>
  </w:num>
  <w:num w:numId="31" w16cid:durableId="656500883">
    <w:abstractNumId w:val="9"/>
  </w:num>
  <w:num w:numId="32" w16cid:durableId="1844975055">
    <w:abstractNumId w:val="28"/>
  </w:num>
  <w:num w:numId="33" w16cid:durableId="1023286396">
    <w:abstractNumId w:val="12"/>
  </w:num>
  <w:num w:numId="34" w16cid:durableId="204416491">
    <w:abstractNumId w:val="3"/>
  </w:num>
  <w:num w:numId="35" w16cid:durableId="713387059">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sbQwNTI3MDQ0tTBX0lEKTi0uzszPAykwrAUA4l9KdSwAAAA="/>
  </w:docVars>
  <w:rsids>
    <w:rsidRoot w:val="00A00EBB"/>
    <w:rsid w:val="0000094C"/>
    <w:rsid w:val="00001063"/>
    <w:rsid w:val="000019CE"/>
    <w:rsid w:val="00001DA0"/>
    <w:rsid w:val="00012A54"/>
    <w:rsid w:val="000162FE"/>
    <w:rsid w:val="00017C69"/>
    <w:rsid w:val="00023D40"/>
    <w:rsid w:val="00023D90"/>
    <w:rsid w:val="0002554E"/>
    <w:rsid w:val="000323A3"/>
    <w:rsid w:val="000346BE"/>
    <w:rsid w:val="0003538F"/>
    <w:rsid w:val="000360D5"/>
    <w:rsid w:val="00037100"/>
    <w:rsid w:val="00041DB2"/>
    <w:rsid w:val="000445E9"/>
    <w:rsid w:val="00045066"/>
    <w:rsid w:val="00045150"/>
    <w:rsid w:val="00050225"/>
    <w:rsid w:val="00054127"/>
    <w:rsid w:val="0005431A"/>
    <w:rsid w:val="000543B9"/>
    <w:rsid w:val="000547A9"/>
    <w:rsid w:val="00055C19"/>
    <w:rsid w:val="0005796F"/>
    <w:rsid w:val="00057FFB"/>
    <w:rsid w:val="000636AD"/>
    <w:rsid w:val="000640F3"/>
    <w:rsid w:val="00067EF3"/>
    <w:rsid w:val="00071105"/>
    <w:rsid w:val="00071B97"/>
    <w:rsid w:val="0007704C"/>
    <w:rsid w:val="00080F66"/>
    <w:rsid w:val="000814BA"/>
    <w:rsid w:val="00082003"/>
    <w:rsid w:val="00082356"/>
    <w:rsid w:val="0008391F"/>
    <w:rsid w:val="00092DE0"/>
    <w:rsid w:val="0009505F"/>
    <w:rsid w:val="00096440"/>
    <w:rsid w:val="000A112D"/>
    <w:rsid w:val="000A4CBD"/>
    <w:rsid w:val="000A6987"/>
    <w:rsid w:val="000A702A"/>
    <w:rsid w:val="000B6F96"/>
    <w:rsid w:val="000B780A"/>
    <w:rsid w:val="000C025E"/>
    <w:rsid w:val="000C0E4D"/>
    <w:rsid w:val="000C371F"/>
    <w:rsid w:val="000C3912"/>
    <w:rsid w:val="000C5357"/>
    <w:rsid w:val="000C60B7"/>
    <w:rsid w:val="000D0AED"/>
    <w:rsid w:val="000D4308"/>
    <w:rsid w:val="000D4F18"/>
    <w:rsid w:val="000D5568"/>
    <w:rsid w:val="000D63B1"/>
    <w:rsid w:val="000D78E9"/>
    <w:rsid w:val="000E6571"/>
    <w:rsid w:val="000E6D92"/>
    <w:rsid w:val="000E74B4"/>
    <w:rsid w:val="000E7F3E"/>
    <w:rsid w:val="000F3EC1"/>
    <w:rsid w:val="000F4396"/>
    <w:rsid w:val="000F5268"/>
    <w:rsid w:val="000F5C0D"/>
    <w:rsid w:val="000F5CDF"/>
    <w:rsid w:val="000F64DC"/>
    <w:rsid w:val="000F6B3F"/>
    <w:rsid w:val="00101B02"/>
    <w:rsid w:val="00105E63"/>
    <w:rsid w:val="00106001"/>
    <w:rsid w:val="00107EAB"/>
    <w:rsid w:val="0011077B"/>
    <w:rsid w:val="001120C6"/>
    <w:rsid w:val="00112D55"/>
    <w:rsid w:val="00114116"/>
    <w:rsid w:val="00120BDB"/>
    <w:rsid w:val="00120F4D"/>
    <w:rsid w:val="00121038"/>
    <w:rsid w:val="00122B2D"/>
    <w:rsid w:val="00123512"/>
    <w:rsid w:val="00125957"/>
    <w:rsid w:val="00127E5A"/>
    <w:rsid w:val="00127F9A"/>
    <w:rsid w:val="00131B89"/>
    <w:rsid w:val="001325B0"/>
    <w:rsid w:val="0013355F"/>
    <w:rsid w:val="00133F44"/>
    <w:rsid w:val="0013544F"/>
    <w:rsid w:val="00137317"/>
    <w:rsid w:val="00137D0E"/>
    <w:rsid w:val="0014150D"/>
    <w:rsid w:val="00143808"/>
    <w:rsid w:val="00146FD6"/>
    <w:rsid w:val="00150352"/>
    <w:rsid w:val="001513DB"/>
    <w:rsid w:val="001518AC"/>
    <w:rsid w:val="00153DA0"/>
    <w:rsid w:val="00155376"/>
    <w:rsid w:val="00156535"/>
    <w:rsid w:val="0015760A"/>
    <w:rsid w:val="001602F2"/>
    <w:rsid w:val="00161828"/>
    <w:rsid w:val="001625A5"/>
    <w:rsid w:val="00163D97"/>
    <w:rsid w:val="0016724E"/>
    <w:rsid w:val="001676D2"/>
    <w:rsid w:val="00170BC3"/>
    <w:rsid w:val="001752BF"/>
    <w:rsid w:val="001759B7"/>
    <w:rsid w:val="00181B4B"/>
    <w:rsid w:val="00181D0B"/>
    <w:rsid w:val="0018352A"/>
    <w:rsid w:val="00183856"/>
    <w:rsid w:val="00183D38"/>
    <w:rsid w:val="0018526D"/>
    <w:rsid w:val="00186047"/>
    <w:rsid w:val="00190D91"/>
    <w:rsid w:val="00193623"/>
    <w:rsid w:val="001945DE"/>
    <w:rsid w:val="00194DEE"/>
    <w:rsid w:val="001952CC"/>
    <w:rsid w:val="00195BFA"/>
    <w:rsid w:val="001A059B"/>
    <w:rsid w:val="001A0ED9"/>
    <w:rsid w:val="001A2924"/>
    <w:rsid w:val="001A4533"/>
    <w:rsid w:val="001A51F6"/>
    <w:rsid w:val="001A55B5"/>
    <w:rsid w:val="001A617E"/>
    <w:rsid w:val="001A7589"/>
    <w:rsid w:val="001B372C"/>
    <w:rsid w:val="001B4DC5"/>
    <w:rsid w:val="001B4ECF"/>
    <w:rsid w:val="001B6098"/>
    <w:rsid w:val="001B79E6"/>
    <w:rsid w:val="001C3888"/>
    <w:rsid w:val="001C4B9C"/>
    <w:rsid w:val="001C7C82"/>
    <w:rsid w:val="001D01F9"/>
    <w:rsid w:val="001D22C4"/>
    <w:rsid w:val="001D2623"/>
    <w:rsid w:val="001D4934"/>
    <w:rsid w:val="001D4FBC"/>
    <w:rsid w:val="001D645C"/>
    <w:rsid w:val="001D7C28"/>
    <w:rsid w:val="001E0028"/>
    <w:rsid w:val="001E071C"/>
    <w:rsid w:val="001E2C36"/>
    <w:rsid w:val="001E2DB1"/>
    <w:rsid w:val="001E3915"/>
    <w:rsid w:val="001E432C"/>
    <w:rsid w:val="001E630F"/>
    <w:rsid w:val="001E7AB0"/>
    <w:rsid w:val="001F0276"/>
    <w:rsid w:val="001F209F"/>
    <w:rsid w:val="001F628F"/>
    <w:rsid w:val="001F66BD"/>
    <w:rsid w:val="00204867"/>
    <w:rsid w:val="002059AC"/>
    <w:rsid w:val="0020626C"/>
    <w:rsid w:val="00207B4E"/>
    <w:rsid w:val="00211567"/>
    <w:rsid w:val="002155D2"/>
    <w:rsid w:val="00217B54"/>
    <w:rsid w:val="00217DA1"/>
    <w:rsid w:val="00225220"/>
    <w:rsid w:val="00227F84"/>
    <w:rsid w:val="002331B2"/>
    <w:rsid w:val="0023564A"/>
    <w:rsid w:val="00250016"/>
    <w:rsid w:val="00250940"/>
    <w:rsid w:val="00251EA3"/>
    <w:rsid w:val="0025341E"/>
    <w:rsid w:val="00256B91"/>
    <w:rsid w:val="00257796"/>
    <w:rsid w:val="00260265"/>
    <w:rsid w:val="00264C9F"/>
    <w:rsid w:val="00264D82"/>
    <w:rsid w:val="00267EB5"/>
    <w:rsid w:val="00270D49"/>
    <w:rsid w:val="00271FBE"/>
    <w:rsid w:val="002728DA"/>
    <w:rsid w:val="002730DA"/>
    <w:rsid w:val="0027361A"/>
    <w:rsid w:val="002738E2"/>
    <w:rsid w:val="00274528"/>
    <w:rsid w:val="00276C4E"/>
    <w:rsid w:val="002774AE"/>
    <w:rsid w:val="0027779C"/>
    <w:rsid w:val="00280F51"/>
    <w:rsid w:val="00281D18"/>
    <w:rsid w:val="00283377"/>
    <w:rsid w:val="002835AD"/>
    <w:rsid w:val="00290CDC"/>
    <w:rsid w:val="00291BEA"/>
    <w:rsid w:val="0029315D"/>
    <w:rsid w:val="00294CE6"/>
    <w:rsid w:val="002A1955"/>
    <w:rsid w:val="002A1E1E"/>
    <w:rsid w:val="002A2C00"/>
    <w:rsid w:val="002A3FC9"/>
    <w:rsid w:val="002A72E8"/>
    <w:rsid w:val="002A7847"/>
    <w:rsid w:val="002B012F"/>
    <w:rsid w:val="002B1F8E"/>
    <w:rsid w:val="002B58C8"/>
    <w:rsid w:val="002B6A3D"/>
    <w:rsid w:val="002B6A97"/>
    <w:rsid w:val="002C166A"/>
    <w:rsid w:val="002C1CBD"/>
    <w:rsid w:val="002D0C60"/>
    <w:rsid w:val="002D0DB5"/>
    <w:rsid w:val="002D1746"/>
    <w:rsid w:val="002D4D3B"/>
    <w:rsid w:val="002D5DA0"/>
    <w:rsid w:val="002D6037"/>
    <w:rsid w:val="002D7833"/>
    <w:rsid w:val="002E0195"/>
    <w:rsid w:val="002E0422"/>
    <w:rsid w:val="002E369D"/>
    <w:rsid w:val="002E6C64"/>
    <w:rsid w:val="002E6F87"/>
    <w:rsid w:val="002F0933"/>
    <w:rsid w:val="002F2A8F"/>
    <w:rsid w:val="002F2ADF"/>
    <w:rsid w:val="002F353B"/>
    <w:rsid w:val="00300E75"/>
    <w:rsid w:val="00301F1F"/>
    <w:rsid w:val="00305400"/>
    <w:rsid w:val="003057C2"/>
    <w:rsid w:val="0030626C"/>
    <w:rsid w:val="00306CC3"/>
    <w:rsid w:val="003141E2"/>
    <w:rsid w:val="00317923"/>
    <w:rsid w:val="003244D0"/>
    <w:rsid w:val="00326385"/>
    <w:rsid w:val="00326D21"/>
    <w:rsid w:val="003273BA"/>
    <w:rsid w:val="00327FAE"/>
    <w:rsid w:val="0033048F"/>
    <w:rsid w:val="00337D4A"/>
    <w:rsid w:val="0034232B"/>
    <w:rsid w:val="003434A5"/>
    <w:rsid w:val="00343FF5"/>
    <w:rsid w:val="0034561E"/>
    <w:rsid w:val="00346C12"/>
    <w:rsid w:val="003505B8"/>
    <w:rsid w:val="00350802"/>
    <w:rsid w:val="003520D5"/>
    <w:rsid w:val="00354169"/>
    <w:rsid w:val="0036053C"/>
    <w:rsid w:val="003614C9"/>
    <w:rsid w:val="00361646"/>
    <w:rsid w:val="00363E21"/>
    <w:rsid w:val="0037352F"/>
    <w:rsid w:val="003808CC"/>
    <w:rsid w:val="00380CE4"/>
    <w:rsid w:val="00380F54"/>
    <w:rsid w:val="00382A49"/>
    <w:rsid w:val="00385718"/>
    <w:rsid w:val="0038702E"/>
    <w:rsid w:val="003875A5"/>
    <w:rsid w:val="003876DD"/>
    <w:rsid w:val="00387FC4"/>
    <w:rsid w:val="00391D73"/>
    <w:rsid w:val="003A0FDA"/>
    <w:rsid w:val="003A12E4"/>
    <w:rsid w:val="003B3A68"/>
    <w:rsid w:val="003B575A"/>
    <w:rsid w:val="003C733D"/>
    <w:rsid w:val="003D116C"/>
    <w:rsid w:val="003D5BC9"/>
    <w:rsid w:val="003D78D3"/>
    <w:rsid w:val="003D78E1"/>
    <w:rsid w:val="003E3B17"/>
    <w:rsid w:val="003E4610"/>
    <w:rsid w:val="003E5161"/>
    <w:rsid w:val="003E7478"/>
    <w:rsid w:val="003F1B02"/>
    <w:rsid w:val="003F27D8"/>
    <w:rsid w:val="003F3294"/>
    <w:rsid w:val="003F41D9"/>
    <w:rsid w:val="003F48EF"/>
    <w:rsid w:val="003F7CC2"/>
    <w:rsid w:val="004019D8"/>
    <w:rsid w:val="004020B6"/>
    <w:rsid w:val="004039F1"/>
    <w:rsid w:val="00403C74"/>
    <w:rsid w:val="004056F8"/>
    <w:rsid w:val="004129A5"/>
    <w:rsid w:val="00412F8F"/>
    <w:rsid w:val="0041426C"/>
    <w:rsid w:val="00422FED"/>
    <w:rsid w:val="00423768"/>
    <w:rsid w:val="00425E8A"/>
    <w:rsid w:val="00432012"/>
    <w:rsid w:val="00434098"/>
    <w:rsid w:val="00434A39"/>
    <w:rsid w:val="004350D0"/>
    <w:rsid w:val="004361F0"/>
    <w:rsid w:val="004407A2"/>
    <w:rsid w:val="00444CCA"/>
    <w:rsid w:val="00445EA3"/>
    <w:rsid w:val="00447A79"/>
    <w:rsid w:val="00450990"/>
    <w:rsid w:val="0045199D"/>
    <w:rsid w:val="004529C7"/>
    <w:rsid w:val="004577CA"/>
    <w:rsid w:val="004578CB"/>
    <w:rsid w:val="00460337"/>
    <w:rsid w:val="004644C8"/>
    <w:rsid w:val="004650D2"/>
    <w:rsid w:val="004678A4"/>
    <w:rsid w:val="00471A1C"/>
    <w:rsid w:val="00471DD3"/>
    <w:rsid w:val="004747C8"/>
    <w:rsid w:val="00475C67"/>
    <w:rsid w:val="00476698"/>
    <w:rsid w:val="00481F95"/>
    <w:rsid w:val="00490FF2"/>
    <w:rsid w:val="004927D2"/>
    <w:rsid w:val="004944B2"/>
    <w:rsid w:val="004A13EA"/>
    <w:rsid w:val="004A7825"/>
    <w:rsid w:val="004B0A1B"/>
    <w:rsid w:val="004B2AEB"/>
    <w:rsid w:val="004B6103"/>
    <w:rsid w:val="004B6134"/>
    <w:rsid w:val="004C069A"/>
    <w:rsid w:val="004C1FF8"/>
    <w:rsid w:val="004C482F"/>
    <w:rsid w:val="004C59EF"/>
    <w:rsid w:val="004C7125"/>
    <w:rsid w:val="004D25DD"/>
    <w:rsid w:val="004D577D"/>
    <w:rsid w:val="004D5860"/>
    <w:rsid w:val="004E1507"/>
    <w:rsid w:val="004F409A"/>
    <w:rsid w:val="004F4347"/>
    <w:rsid w:val="004F4469"/>
    <w:rsid w:val="004F5C41"/>
    <w:rsid w:val="00504B60"/>
    <w:rsid w:val="00505964"/>
    <w:rsid w:val="00515BDA"/>
    <w:rsid w:val="00520590"/>
    <w:rsid w:val="00520CA5"/>
    <w:rsid w:val="00521B35"/>
    <w:rsid w:val="00522553"/>
    <w:rsid w:val="00522AB5"/>
    <w:rsid w:val="00523038"/>
    <w:rsid w:val="00526E10"/>
    <w:rsid w:val="005343A8"/>
    <w:rsid w:val="00534478"/>
    <w:rsid w:val="00537CBE"/>
    <w:rsid w:val="0054093D"/>
    <w:rsid w:val="0054211F"/>
    <w:rsid w:val="005449BB"/>
    <w:rsid w:val="00546059"/>
    <w:rsid w:val="00547A15"/>
    <w:rsid w:val="00547BC1"/>
    <w:rsid w:val="00551405"/>
    <w:rsid w:val="0055217F"/>
    <w:rsid w:val="00552FB9"/>
    <w:rsid w:val="005543F5"/>
    <w:rsid w:val="00556568"/>
    <w:rsid w:val="0056009E"/>
    <w:rsid w:val="00562C53"/>
    <w:rsid w:val="00562E76"/>
    <w:rsid w:val="00564230"/>
    <w:rsid w:val="00566E50"/>
    <w:rsid w:val="005675E6"/>
    <w:rsid w:val="00577E1D"/>
    <w:rsid w:val="00580223"/>
    <w:rsid w:val="00580CA3"/>
    <w:rsid w:val="005858BF"/>
    <w:rsid w:val="00586037"/>
    <w:rsid w:val="00586639"/>
    <w:rsid w:val="00590DAD"/>
    <w:rsid w:val="00591E40"/>
    <w:rsid w:val="00592B0F"/>
    <w:rsid w:val="005969FD"/>
    <w:rsid w:val="005A0943"/>
    <w:rsid w:val="005A1BA6"/>
    <w:rsid w:val="005A2F3B"/>
    <w:rsid w:val="005A481A"/>
    <w:rsid w:val="005B37E1"/>
    <w:rsid w:val="005B6246"/>
    <w:rsid w:val="005B6837"/>
    <w:rsid w:val="005B7BBB"/>
    <w:rsid w:val="005C2171"/>
    <w:rsid w:val="005C3272"/>
    <w:rsid w:val="005C530A"/>
    <w:rsid w:val="005C662E"/>
    <w:rsid w:val="005C6CB1"/>
    <w:rsid w:val="005D01A7"/>
    <w:rsid w:val="005D0435"/>
    <w:rsid w:val="005E04CB"/>
    <w:rsid w:val="005E1822"/>
    <w:rsid w:val="005E3161"/>
    <w:rsid w:val="005E3B9A"/>
    <w:rsid w:val="005E4BD9"/>
    <w:rsid w:val="005E530F"/>
    <w:rsid w:val="005E64C8"/>
    <w:rsid w:val="005E65EA"/>
    <w:rsid w:val="005E6B6C"/>
    <w:rsid w:val="005E6DAA"/>
    <w:rsid w:val="005E6E1F"/>
    <w:rsid w:val="005E740A"/>
    <w:rsid w:val="005F15BA"/>
    <w:rsid w:val="005F197A"/>
    <w:rsid w:val="005F1EA6"/>
    <w:rsid w:val="005F2E49"/>
    <w:rsid w:val="005F4072"/>
    <w:rsid w:val="005F55DA"/>
    <w:rsid w:val="005F70BF"/>
    <w:rsid w:val="00600279"/>
    <w:rsid w:val="006007A8"/>
    <w:rsid w:val="00601E06"/>
    <w:rsid w:val="00602D5F"/>
    <w:rsid w:val="00610230"/>
    <w:rsid w:val="006113C9"/>
    <w:rsid w:val="006140A9"/>
    <w:rsid w:val="0061578A"/>
    <w:rsid w:val="00620A40"/>
    <w:rsid w:val="00622A17"/>
    <w:rsid w:val="00623923"/>
    <w:rsid w:val="00623E8F"/>
    <w:rsid w:val="00624FD1"/>
    <w:rsid w:val="0062547F"/>
    <w:rsid w:val="00625A79"/>
    <w:rsid w:val="00625DAA"/>
    <w:rsid w:val="006325BC"/>
    <w:rsid w:val="006325E3"/>
    <w:rsid w:val="006346BD"/>
    <w:rsid w:val="00634C7A"/>
    <w:rsid w:val="006357F8"/>
    <w:rsid w:val="00635A9B"/>
    <w:rsid w:val="00635ED0"/>
    <w:rsid w:val="006360C4"/>
    <w:rsid w:val="00644845"/>
    <w:rsid w:val="00644960"/>
    <w:rsid w:val="00644B69"/>
    <w:rsid w:val="00645452"/>
    <w:rsid w:val="00646C98"/>
    <w:rsid w:val="00651BF5"/>
    <w:rsid w:val="006534BB"/>
    <w:rsid w:val="00657655"/>
    <w:rsid w:val="00657D17"/>
    <w:rsid w:val="00661718"/>
    <w:rsid w:val="0066187C"/>
    <w:rsid w:val="006624CA"/>
    <w:rsid w:val="006629EA"/>
    <w:rsid w:val="00663188"/>
    <w:rsid w:val="00664D78"/>
    <w:rsid w:val="0067133F"/>
    <w:rsid w:val="00674DC0"/>
    <w:rsid w:val="006764D6"/>
    <w:rsid w:val="00680F6B"/>
    <w:rsid w:val="00684B95"/>
    <w:rsid w:val="00685FF6"/>
    <w:rsid w:val="00687B6B"/>
    <w:rsid w:val="00690E0A"/>
    <w:rsid w:val="00692A34"/>
    <w:rsid w:val="00694958"/>
    <w:rsid w:val="0069497A"/>
    <w:rsid w:val="006A0E7F"/>
    <w:rsid w:val="006A494E"/>
    <w:rsid w:val="006B0BB0"/>
    <w:rsid w:val="006B1955"/>
    <w:rsid w:val="006B1FB1"/>
    <w:rsid w:val="006B2369"/>
    <w:rsid w:val="006B3555"/>
    <w:rsid w:val="006B4ECF"/>
    <w:rsid w:val="006B508F"/>
    <w:rsid w:val="006B5C87"/>
    <w:rsid w:val="006B6A36"/>
    <w:rsid w:val="006C08BB"/>
    <w:rsid w:val="006C2D3E"/>
    <w:rsid w:val="006C2DFB"/>
    <w:rsid w:val="006C3E86"/>
    <w:rsid w:val="006C3E93"/>
    <w:rsid w:val="006C5D26"/>
    <w:rsid w:val="006C729E"/>
    <w:rsid w:val="006D1E32"/>
    <w:rsid w:val="006D2E54"/>
    <w:rsid w:val="006D50CD"/>
    <w:rsid w:val="006D6662"/>
    <w:rsid w:val="006E28BB"/>
    <w:rsid w:val="006E36BB"/>
    <w:rsid w:val="006E3A91"/>
    <w:rsid w:val="006F5D9C"/>
    <w:rsid w:val="006F6458"/>
    <w:rsid w:val="007020B1"/>
    <w:rsid w:val="00703CA4"/>
    <w:rsid w:val="0071017C"/>
    <w:rsid w:val="00711603"/>
    <w:rsid w:val="007117AD"/>
    <w:rsid w:val="00713FD2"/>
    <w:rsid w:val="00714C5B"/>
    <w:rsid w:val="00714D05"/>
    <w:rsid w:val="00716725"/>
    <w:rsid w:val="007174F7"/>
    <w:rsid w:val="00717C27"/>
    <w:rsid w:val="007200B8"/>
    <w:rsid w:val="00721B45"/>
    <w:rsid w:val="00722E21"/>
    <w:rsid w:val="00725DCF"/>
    <w:rsid w:val="00725EC3"/>
    <w:rsid w:val="00727743"/>
    <w:rsid w:val="007307BD"/>
    <w:rsid w:val="00733721"/>
    <w:rsid w:val="007366DF"/>
    <w:rsid w:val="00737BAC"/>
    <w:rsid w:val="007420EE"/>
    <w:rsid w:val="00742F19"/>
    <w:rsid w:val="00744FD9"/>
    <w:rsid w:val="0074600A"/>
    <w:rsid w:val="00747482"/>
    <w:rsid w:val="00747F8E"/>
    <w:rsid w:val="00754450"/>
    <w:rsid w:val="00755531"/>
    <w:rsid w:val="007560FC"/>
    <w:rsid w:val="00765441"/>
    <w:rsid w:val="00765B48"/>
    <w:rsid w:val="00765B4E"/>
    <w:rsid w:val="00772F5D"/>
    <w:rsid w:val="007747E3"/>
    <w:rsid w:val="00775208"/>
    <w:rsid w:val="00781BD3"/>
    <w:rsid w:val="00781F88"/>
    <w:rsid w:val="00784D30"/>
    <w:rsid w:val="00786C48"/>
    <w:rsid w:val="0078709B"/>
    <w:rsid w:val="00787E53"/>
    <w:rsid w:val="00791A3C"/>
    <w:rsid w:val="007922C4"/>
    <w:rsid w:val="007946D7"/>
    <w:rsid w:val="007A18A2"/>
    <w:rsid w:val="007A3D02"/>
    <w:rsid w:val="007A4046"/>
    <w:rsid w:val="007A426B"/>
    <w:rsid w:val="007B0A8B"/>
    <w:rsid w:val="007B30CB"/>
    <w:rsid w:val="007C0AAF"/>
    <w:rsid w:val="007C1046"/>
    <w:rsid w:val="007C12B2"/>
    <w:rsid w:val="007C2BC7"/>
    <w:rsid w:val="007C5FF6"/>
    <w:rsid w:val="007C60DE"/>
    <w:rsid w:val="007C6D53"/>
    <w:rsid w:val="007C6E16"/>
    <w:rsid w:val="007D0460"/>
    <w:rsid w:val="007D1716"/>
    <w:rsid w:val="007D4822"/>
    <w:rsid w:val="007D65A2"/>
    <w:rsid w:val="007E01B5"/>
    <w:rsid w:val="007E1328"/>
    <w:rsid w:val="007E2033"/>
    <w:rsid w:val="007E4386"/>
    <w:rsid w:val="007E7364"/>
    <w:rsid w:val="007F36CA"/>
    <w:rsid w:val="007F3BC0"/>
    <w:rsid w:val="00800EED"/>
    <w:rsid w:val="0080271D"/>
    <w:rsid w:val="008032A3"/>
    <w:rsid w:val="00804631"/>
    <w:rsid w:val="00805E4E"/>
    <w:rsid w:val="00806ACC"/>
    <w:rsid w:val="00806B89"/>
    <w:rsid w:val="00810C42"/>
    <w:rsid w:val="008117CC"/>
    <w:rsid w:val="008137DC"/>
    <w:rsid w:val="00813DA0"/>
    <w:rsid w:val="00814FED"/>
    <w:rsid w:val="00816B57"/>
    <w:rsid w:val="008177FF"/>
    <w:rsid w:val="008242CF"/>
    <w:rsid w:val="008262BC"/>
    <w:rsid w:val="00831A86"/>
    <w:rsid w:val="00831B4F"/>
    <w:rsid w:val="00833275"/>
    <w:rsid w:val="00834575"/>
    <w:rsid w:val="00834A47"/>
    <w:rsid w:val="008359AD"/>
    <w:rsid w:val="0083758F"/>
    <w:rsid w:val="00841A33"/>
    <w:rsid w:val="00842B94"/>
    <w:rsid w:val="00842F34"/>
    <w:rsid w:val="008430FC"/>
    <w:rsid w:val="00843CD8"/>
    <w:rsid w:val="008460C6"/>
    <w:rsid w:val="00846794"/>
    <w:rsid w:val="008473F7"/>
    <w:rsid w:val="008512EA"/>
    <w:rsid w:val="008543FA"/>
    <w:rsid w:val="00855AA0"/>
    <w:rsid w:val="00860E3D"/>
    <w:rsid w:val="00862A7F"/>
    <w:rsid w:val="00874236"/>
    <w:rsid w:val="00874A81"/>
    <w:rsid w:val="00876871"/>
    <w:rsid w:val="00876CCC"/>
    <w:rsid w:val="00880AED"/>
    <w:rsid w:val="00881704"/>
    <w:rsid w:val="008869A6"/>
    <w:rsid w:val="00886C87"/>
    <w:rsid w:val="00893CA1"/>
    <w:rsid w:val="008944B2"/>
    <w:rsid w:val="00896DCB"/>
    <w:rsid w:val="00896E5C"/>
    <w:rsid w:val="008A087A"/>
    <w:rsid w:val="008A77E1"/>
    <w:rsid w:val="008B0E94"/>
    <w:rsid w:val="008B1FFC"/>
    <w:rsid w:val="008B2963"/>
    <w:rsid w:val="008B4A50"/>
    <w:rsid w:val="008B5381"/>
    <w:rsid w:val="008C3045"/>
    <w:rsid w:val="008D12D1"/>
    <w:rsid w:val="008D27D0"/>
    <w:rsid w:val="008D489F"/>
    <w:rsid w:val="008D6051"/>
    <w:rsid w:val="008D72A0"/>
    <w:rsid w:val="008E1BFE"/>
    <w:rsid w:val="008E1EE2"/>
    <w:rsid w:val="008E2393"/>
    <w:rsid w:val="008E41F3"/>
    <w:rsid w:val="008E72BD"/>
    <w:rsid w:val="008E7CD1"/>
    <w:rsid w:val="008F347C"/>
    <w:rsid w:val="008F67BA"/>
    <w:rsid w:val="00910593"/>
    <w:rsid w:val="009167D9"/>
    <w:rsid w:val="00921290"/>
    <w:rsid w:val="00923E20"/>
    <w:rsid w:val="009245B4"/>
    <w:rsid w:val="00924CC5"/>
    <w:rsid w:val="0092581C"/>
    <w:rsid w:val="00926087"/>
    <w:rsid w:val="00931658"/>
    <w:rsid w:val="00933758"/>
    <w:rsid w:val="00936339"/>
    <w:rsid w:val="0094076B"/>
    <w:rsid w:val="0094142C"/>
    <w:rsid w:val="00941BC8"/>
    <w:rsid w:val="0094217A"/>
    <w:rsid w:val="00947E0B"/>
    <w:rsid w:val="0095167A"/>
    <w:rsid w:val="00963614"/>
    <w:rsid w:val="00966EB5"/>
    <w:rsid w:val="009701DF"/>
    <w:rsid w:val="009755E7"/>
    <w:rsid w:val="00976890"/>
    <w:rsid w:val="00977961"/>
    <w:rsid w:val="00980CB6"/>
    <w:rsid w:val="0098208B"/>
    <w:rsid w:val="00982A3F"/>
    <w:rsid w:val="009838D4"/>
    <w:rsid w:val="0098590D"/>
    <w:rsid w:val="009869A2"/>
    <w:rsid w:val="00986F58"/>
    <w:rsid w:val="0099034F"/>
    <w:rsid w:val="0099261F"/>
    <w:rsid w:val="00992874"/>
    <w:rsid w:val="00992AA8"/>
    <w:rsid w:val="00992B69"/>
    <w:rsid w:val="0099315A"/>
    <w:rsid w:val="00997585"/>
    <w:rsid w:val="00997891"/>
    <w:rsid w:val="009A47C7"/>
    <w:rsid w:val="009A709A"/>
    <w:rsid w:val="009C0C7D"/>
    <w:rsid w:val="009C60DD"/>
    <w:rsid w:val="009D1215"/>
    <w:rsid w:val="009D32DD"/>
    <w:rsid w:val="009D3A73"/>
    <w:rsid w:val="009D6D9B"/>
    <w:rsid w:val="009E1EFF"/>
    <w:rsid w:val="009E3BA5"/>
    <w:rsid w:val="009E45B9"/>
    <w:rsid w:val="009E5E41"/>
    <w:rsid w:val="009F0A93"/>
    <w:rsid w:val="009F0F89"/>
    <w:rsid w:val="009F122D"/>
    <w:rsid w:val="009F1D02"/>
    <w:rsid w:val="009F3CAC"/>
    <w:rsid w:val="009F5CA5"/>
    <w:rsid w:val="00A00EBB"/>
    <w:rsid w:val="00A018EE"/>
    <w:rsid w:val="00A025C3"/>
    <w:rsid w:val="00A03E37"/>
    <w:rsid w:val="00A04FA3"/>
    <w:rsid w:val="00A06F17"/>
    <w:rsid w:val="00A108DE"/>
    <w:rsid w:val="00A10A8F"/>
    <w:rsid w:val="00A12280"/>
    <w:rsid w:val="00A13C12"/>
    <w:rsid w:val="00A170E9"/>
    <w:rsid w:val="00A20CE6"/>
    <w:rsid w:val="00A21D65"/>
    <w:rsid w:val="00A22ABC"/>
    <w:rsid w:val="00A251EE"/>
    <w:rsid w:val="00A27EEA"/>
    <w:rsid w:val="00A31F4A"/>
    <w:rsid w:val="00A32CC7"/>
    <w:rsid w:val="00A33FE9"/>
    <w:rsid w:val="00A358D1"/>
    <w:rsid w:val="00A4006A"/>
    <w:rsid w:val="00A40252"/>
    <w:rsid w:val="00A402EF"/>
    <w:rsid w:val="00A42682"/>
    <w:rsid w:val="00A4277A"/>
    <w:rsid w:val="00A4633B"/>
    <w:rsid w:val="00A52951"/>
    <w:rsid w:val="00A52E12"/>
    <w:rsid w:val="00A53548"/>
    <w:rsid w:val="00A5451C"/>
    <w:rsid w:val="00A56A5D"/>
    <w:rsid w:val="00A5714E"/>
    <w:rsid w:val="00A6066B"/>
    <w:rsid w:val="00A66874"/>
    <w:rsid w:val="00A66E62"/>
    <w:rsid w:val="00A67B9B"/>
    <w:rsid w:val="00A710D4"/>
    <w:rsid w:val="00A725F3"/>
    <w:rsid w:val="00A773C1"/>
    <w:rsid w:val="00A77E17"/>
    <w:rsid w:val="00A77E34"/>
    <w:rsid w:val="00A81C83"/>
    <w:rsid w:val="00A81F72"/>
    <w:rsid w:val="00A85379"/>
    <w:rsid w:val="00A87642"/>
    <w:rsid w:val="00A918EC"/>
    <w:rsid w:val="00A92FE8"/>
    <w:rsid w:val="00A94AE7"/>
    <w:rsid w:val="00A9509E"/>
    <w:rsid w:val="00A95E66"/>
    <w:rsid w:val="00A961B5"/>
    <w:rsid w:val="00A96843"/>
    <w:rsid w:val="00A97531"/>
    <w:rsid w:val="00A97904"/>
    <w:rsid w:val="00A97E86"/>
    <w:rsid w:val="00AA266F"/>
    <w:rsid w:val="00AA43C9"/>
    <w:rsid w:val="00AA5872"/>
    <w:rsid w:val="00AB425B"/>
    <w:rsid w:val="00AC5FCA"/>
    <w:rsid w:val="00AD490C"/>
    <w:rsid w:val="00AD591D"/>
    <w:rsid w:val="00AE01C4"/>
    <w:rsid w:val="00AE07C2"/>
    <w:rsid w:val="00AE2A74"/>
    <w:rsid w:val="00AE362F"/>
    <w:rsid w:val="00AE5454"/>
    <w:rsid w:val="00AE5624"/>
    <w:rsid w:val="00AE7CB9"/>
    <w:rsid w:val="00AF1018"/>
    <w:rsid w:val="00AF2E81"/>
    <w:rsid w:val="00AF4B97"/>
    <w:rsid w:val="00AF7F59"/>
    <w:rsid w:val="00B01D43"/>
    <w:rsid w:val="00B025AE"/>
    <w:rsid w:val="00B02AEF"/>
    <w:rsid w:val="00B0348C"/>
    <w:rsid w:val="00B1253C"/>
    <w:rsid w:val="00B162A2"/>
    <w:rsid w:val="00B17F2D"/>
    <w:rsid w:val="00B21911"/>
    <w:rsid w:val="00B24653"/>
    <w:rsid w:val="00B24775"/>
    <w:rsid w:val="00B26C81"/>
    <w:rsid w:val="00B316C1"/>
    <w:rsid w:val="00B3180F"/>
    <w:rsid w:val="00B33F90"/>
    <w:rsid w:val="00B34246"/>
    <w:rsid w:val="00B415F6"/>
    <w:rsid w:val="00B46B5B"/>
    <w:rsid w:val="00B50E3D"/>
    <w:rsid w:val="00B51942"/>
    <w:rsid w:val="00B63DA3"/>
    <w:rsid w:val="00B6582A"/>
    <w:rsid w:val="00B665E3"/>
    <w:rsid w:val="00B70F21"/>
    <w:rsid w:val="00B72A79"/>
    <w:rsid w:val="00B746DB"/>
    <w:rsid w:val="00B74961"/>
    <w:rsid w:val="00B754F2"/>
    <w:rsid w:val="00B80D42"/>
    <w:rsid w:val="00B833A0"/>
    <w:rsid w:val="00B84797"/>
    <w:rsid w:val="00B84E2F"/>
    <w:rsid w:val="00B878E0"/>
    <w:rsid w:val="00B90B7B"/>
    <w:rsid w:val="00B934A1"/>
    <w:rsid w:val="00B94376"/>
    <w:rsid w:val="00B95FE7"/>
    <w:rsid w:val="00BA16EA"/>
    <w:rsid w:val="00BA4A0B"/>
    <w:rsid w:val="00BA67E3"/>
    <w:rsid w:val="00BB0360"/>
    <w:rsid w:val="00BB50FC"/>
    <w:rsid w:val="00BB5E0E"/>
    <w:rsid w:val="00BC0311"/>
    <w:rsid w:val="00BC03E7"/>
    <w:rsid w:val="00BC28BC"/>
    <w:rsid w:val="00BC2DF1"/>
    <w:rsid w:val="00BC2DFC"/>
    <w:rsid w:val="00BC6F17"/>
    <w:rsid w:val="00BD2ADD"/>
    <w:rsid w:val="00BD3B16"/>
    <w:rsid w:val="00BD4563"/>
    <w:rsid w:val="00BD5E31"/>
    <w:rsid w:val="00BD6623"/>
    <w:rsid w:val="00BD7AB5"/>
    <w:rsid w:val="00BD7EAB"/>
    <w:rsid w:val="00BE2652"/>
    <w:rsid w:val="00BE3765"/>
    <w:rsid w:val="00BE3D2F"/>
    <w:rsid w:val="00BE62E6"/>
    <w:rsid w:val="00BF097B"/>
    <w:rsid w:val="00BF09D6"/>
    <w:rsid w:val="00BF203D"/>
    <w:rsid w:val="00BF2F30"/>
    <w:rsid w:val="00BF31B7"/>
    <w:rsid w:val="00BF3C55"/>
    <w:rsid w:val="00BF7053"/>
    <w:rsid w:val="00C01451"/>
    <w:rsid w:val="00C03E8B"/>
    <w:rsid w:val="00C12881"/>
    <w:rsid w:val="00C24B57"/>
    <w:rsid w:val="00C256C4"/>
    <w:rsid w:val="00C31374"/>
    <w:rsid w:val="00C323FA"/>
    <w:rsid w:val="00C33FD1"/>
    <w:rsid w:val="00C412F5"/>
    <w:rsid w:val="00C41EE4"/>
    <w:rsid w:val="00C4324F"/>
    <w:rsid w:val="00C43880"/>
    <w:rsid w:val="00C51B4E"/>
    <w:rsid w:val="00C52DDA"/>
    <w:rsid w:val="00C5435E"/>
    <w:rsid w:val="00C554CD"/>
    <w:rsid w:val="00C5784B"/>
    <w:rsid w:val="00C6260B"/>
    <w:rsid w:val="00C631B8"/>
    <w:rsid w:val="00C6377F"/>
    <w:rsid w:val="00C644EC"/>
    <w:rsid w:val="00C64719"/>
    <w:rsid w:val="00C666E2"/>
    <w:rsid w:val="00C67E1F"/>
    <w:rsid w:val="00C70DB0"/>
    <w:rsid w:val="00C72264"/>
    <w:rsid w:val="00C7308D"/>
    <w:rsid w:val="00C73D68"/>
    <w:rsid w:val="00C7743D"/>
    <w:rsid w:val="00C80F3C"/>
    <w:rsid w:val="00C816F3"/>
    <w:rsid w:val="00C82B99"/>
    <w:rsid w:val="00C859C1"/>
    <w:rsid w:val="00C90E77"/>
    <w:rsid w:val="00C91B4B"/>
    <w:rsid w:val="00C92DC6"/>
    <w:rsid w:val="00C936DB"/>
    <w:rsid w:val="00C944E7"/>
    <w:rsid w:val="00C95214"/>
    <w:rsid w:val="00C97DCD"/>
    <w:rsid w:val="00CA12FB"/>
    <w:rsid w:val="00CA1423"/>
    <w:rsid w:val="00CA5923"/>
    <w:rsid w:val="00CA7B30"/>
    <w:rsid w:val="00CB29B1"/>
    <w:rsid w:val="00CB3A55"/>
    <w:rsid w:val="00CB417A"/>
    <w:rsid w:val="00CC3C95"/>
    <w:rsid w:val="00CC6793"/>
    <w:rsid w:val="00CC75ED"/>
    <w:rsid w:val="00CD5A5E"/>
    <w:rsid w:val="00CD6BBB"/>
    <w:rsid w:val="00CE0F07"/>
    <w:rsid w:val="00CE17B5"/>
    <w:rsid w:val="00CE1E1D"/>
    <w:rsid w:val="00CE47B4"/>
    <w:rsid w:val="00CF0ABB"/>
    <w:rsid w:val="00CF17AB"/>
    <w:rsid w:val="00CF3015"/>
    <w:rsid w:val="00CF4D9F"/>
    <w:rsid w:val="00CF6BFE"/>
    <w:rsid w:val="00D00D46"/>
    <w:rsid w:val="00D00E9B"/>
    <w:rsid w:val="00D01152"/>
    <w:rsid w:val="00D01B02"/>
    <w:rsid w:val="00D047A2"/>
    <w:rsid w:val="00D060A7"/>
    <w:rsid w:val="00D0650F"/>
    <w:rsid w:val="00D105FE"/>
    <w:rsid w:val="00D11E03"/>
    <w:rsid w:val="00D154AF"/>
    <w:rsid w:val="00D25102"/>
    <w:rsid w:val="00D27855"/>
    <w:rsid w:val="00D27B0E"/>
    <w:rsid w:val="00D30783"/>
    <w:rsid w:val="00D336E3"/>
    <w:rsid w:val="00D3428F"/>
    <w:rsid w:val="00D3743C"/>
    <w:rsid w:val="00D404A3"/>
    <w:rsid w:val="00D411E4"/>
    <w:rsid w:val="00D44E18"/>
    <w:rsid w:val="00D506C8"/>
    <w:rsid w:val="00D53414"/>
    <w:rsid w:val="00D543D5"/>
    <w:rsid w:val="00D5588C"/>
    <w:rsid w:val="00D56BC6"/>
    <w:rsid w:val="00D634E3"/>
    <w:rsid w:val="00D7156E"/>
    <w:rsid w:val="00D73ABF"/>
    <w:rsid w:val="00D75566"/>
    <w:rsid w:val="00D76458"/>
    <w:rsid w:val="00D775C2"/>
    <w:rsid w:val="00D8012B"/>
    <w:rsid w:val="00D81BB6"/>
    <w:rsid w:val="00D82343"/>
    <w:rsid w:val="00D85796"/>
    <w:rsid w:val="00D867C6"/>
    <w:rsid w:val="00D876E6"/>
    <w:rsid w:val="00D87B10"/>
    <w:rsid w:val="00D91892"/>
    <w:rsid w:val="00D91B39"/>
    <w:rsid w:val="00D92206"/>
    <w:rsid w:val="00D9263A"/>
    <w:rsid w:val="00D927CE"/>
    <w:rsid w:val="00D93E47"/>
    <w:rsid w:val="00D966BA"/>
    <w:rsid w:val="00D96A23"/>
    <w:rsid w:val="00DA194E"/>
    <w:rsid w:val="00DA2E27"/>
    <w:rsid w:val="00DA3E4A"/>
    <w:rsid w:val="00DA4155"/>
    <w:rsid w:val="00DA7467"/>
    <w:rsid w:val="00DA79FA"/>
    <w:rsid w:val="00DB01F4"/>
    <w:rsid w:val="00DB176D"/>
    <w:rsid w:val="00DB1BA0"/>
    <w:rsid w:val="00DC03BE"/>
    <w:rsid w:val="00DC23DB"/>
    <w:rsid w:val="00DC4032"/>
    <w:rsid w:val="00DD235D"/>
    <w:rsid w:val="00DD3082"/>
    <w:rsid w:val="00DE0791"/>
    <w:rsid w:val="00DE121C"/>
    <w:rsid w:val="00DE56CC"/>
    <w:rsid w:val="00DF103D"/>
    <w:rsid w:val="00DF188E"/>
    <w:rsid w:val="00DF1979"/>
    <w:rsid w:val="00DF1DD0"/>
    <w:rsid w:val="00E00780"/>
    <w:rsid w:val="00E02C76"/>
    <w:rsid w:val="00E1538C"/>
    <w:rsid w:val="00E15EA0"/>
    <w:rsid w:val="00E175F3"/>
    <w:rsid w:val="00E205FD"/>
    <w:rsid w:val="00E23BFD"/>
    <w:rsid w:val="00E2425F"/>
    <w:rsid w:val="00E252B1"/>
    <w:rsid w:val="00E2574B"/>
    <w:rsid w:val="00E26D64"/>
    <w:rsid w:val="00E31B97"/>
    <w:rsid w:val="00E31E77"/>
    <w:rsid w:val="00E32F4A"/>
    <w:rsid w:val="00E339C2"/>
    <w:rsid w:val="00E33BA2"/>
    <w:rsid w:val="00E34E58"/>
    <w:rsid w:val="00E3A847"/>
    <w:rsid w:val="00E41266"/>
    <w:rsid w:val="00E4571E"/>
    <w:rsid w:val="00E478C2"/>
    <w:rsid w:val="00E50601"/>
    <w:rsid w:val="00E509A3"/>
    <w:rsid w:val="00E53D9C"/>
    <w:rsid w:val="00E5426C"/>
    <w:rsid w:val="00E57391"/>
    <w:rsid w:val="00E642FF"/>
    <w:rsid w:val="00E64B80"/>
    <w:rsid w:val="00E654A3"/>
    <w:rsid w:val="00E66621"/>
    <w:rsid w:val="00E66D5C"/>
    <w:rsid w:val="00E66D7A"/>
    <w:rsid w:val="00E67AC8"/>
    <w:rsid w:val="00E70439"/>
    <w:rsid w:val="00E70716"/>
    <w:rsid w:val="00E70D4D"/>
    <w:rsid w:val="00E7287F"/>
    <w:rsid w:val="00E730F8"/>
    <w:rsid w:val="00E7563F"/>
    <w:rsid w:val="00E76262"/>
    <w:rsid w:val="00E86359"/>
    <w:rsid w:val="00E91341"/>
    <w:rsid w:val="00E92076"/>
    <w:rsid w:val="00E941E1"/>
    <w:rsid w:val="00E9537E"/>
    <w:rsid w:val="00E96DFD"/>
    <w:rsid w:val="00EA03DF"/>
    <w:rsid w:val="00EA078C"/>
    <w:rsid w:val="00EA53B4"/>
    <w:rsid w:val="00EA7EDE"/>
    <w:rsid w:val="00EC08A1"/>
    <w:rsid w:val="00EC299E"/>
    <w:rsid w:val="00EC5C19"/>
    <w:rsid w:val="00ED1745"/>
    <w:rsid w:val="00ED2CA1"/>
    <w:rsid w:val="00ED6B04"/>
    <w:rsid w:val="00ED7EF2"/>
    <w:rsid w:val="00EE3DF4"/>
    <w:rsid w:val="00EE51E2"/>
    <w:rsid w:val="00EE78C6"/>
    <w:rsid w:val="00EF4C07"/>
    <w:rsid w:val="00F02497"/>
    <w:rsid w:val="00F044AD"/>
    <w:rsid w:val="00F07235"/>
    <w:rsid w:val="00F07908"/>
    <w:rsid w:val="00F07B1E"/>
    <w:rsid w:val="00F12948"/>
    <w:rsid w:val="00F146CE"/>
    <w:rsid w:val="00F148CE"/>
    <w:rsid w:val="00F16066"/>
    <w:rsid w:val="00F17869"/>
    <w:rsid w:val="00F2087D"/>
    <w:rsid w:val="00F20D2C"/>
    <w:rsid w:val="00F21F69"/>
    <w:rsid w:val="00F2402E"/>
    <w:rsid w:val="00F25D82"/>
    <w:rsid w:val="00F268D8"/>
    <w:rsid w:val="00F27073"/>
    <w:rsid w:val="00F32ED5"/>
    <w:rsid w:val="00F33481"/>
    <w:rsid w:val="00F339EE"/>
    <w:rsid w:val="00F34248"/>
    <w:rsid w:val="00F35D48"/>
    <w:rsid w:val="00F3677A"/>
    <w:rsid w:val="00F36EF9"/>
    <w:rsid w:val="00F3717F"/>
    <w:rsid w:val="00F37CAE"/>
    <w:rsid w:val="00F406E1"/>
    <w:rsid w:val="00F42024"/>
    <w:rsid w:val="00F4378D"/>
    <w:rsid w:val="00F45912"/>
    <w:rsid w:val="00F47D8B"/>
    <w:rsid w:val="00F5234E"/>
    <w:rsid w:val="00F54597"/>
    <w:rsid w:val="00F5724C"/>
    <w:rsid w:val="00F60A1F"/>
    <w:rsid w:val="00F60F68"/>
    <w:rsid w:val="00F61588"/>
    <w:rsid w:val="00F61BCF"/>
    <w:rsid w:val="00F62F63"/>
    <w:rsid w:val="00F64B38"/>
    <w:rsid w:val="00F71249"/>
    <w:rsid w:val="00F71A47"/>
    <w:rsid w:val="00F74936"/>
    <w:rsid w:val="00F74C8A"/>
    <w:rsid w:val="00F76B33"/>
    <w:rsid w:val="00F77BEE"/>
    <w:rsid w:val="00F77FFE"/>
    <w:rsid w:val="00F86995"/>
    <w:rsid w:val="00F86A11"/>
    <w:rsid w:val="00F86D14"/>
    <w:rsid w:val="00F86E35"/>
    <w:rsid w:val="00F916B9"/>
    <w:rsid w:val="00F927B8"/>
    <w:rsid w:val="00F93AB4"/>
    <w:rsid w:val="00FA193A"/>
    <w:rsid w:val="00FA25FD"/>
    <w:rsid w:val="00FA271B"/>
    <w:rsid w:val="00FA3840"/>
    <w:rsid w:val="00FB0A50"/>
    <w:rsid w:val="00FB16FC"/>
    <w:rsid w:val="00FB1946"/>
    <w:rsid w:val="00FB47B8"/>
    <w:rsid w:val="00FB49C9"/>
    <w:rsid w:val="00FB63D2"/>
    <w:rsid w:val="00FB79D5"/>
    <w:rsid w:val="00FC0169"/>
    <w:rsid w:val="00FC0312"/>
    <w:rsid w:val="00FC1834"/>
    <w:rsid w:val="00FC600A"/>
    <w:rsid w:val="00FD0BB6"/>
    <w:rsid w:val="00FD3C45"/>
    <w:rsid w:val="00FD65BB"/>
    <w:rsid w:val="00FD72A4"/>
    <w:rsid w:val="00FD75BE"/>
    <w:rsid w:val="00FE15B3"/>
    <w:rsid w:val="00FE3666"/>
    <w:rsid w:val="00FE3836"/>
    <w:rsid w:val="00FE7424"/>
    <w:rsid w:val="00FF2D2A"/>
    <w:rsid w:val="00FF2FF8"/>
    <w:rsid w:val="00FF31F9"/>
    <w:rsid w:val="00FF3502"/>
    <w:rsid w:val="00FF5619"/>
    <w:rsid w:val="00FF6421"/>
    <w:rsid w:val="00FF6559"/>
    <w:rsid w:val="00FF79E1"/>
    <w:rsid w:val="014DF1DF"/>
    <w:rsid w:val="015D710F"/>
    <w:rsid w:val="0197396B"/>
    <w:rsid w:val="026E3151"/>
    <w:rsid w:val="03249BBD"/>
    <w:rsid w:val="033309CC"/>
    <w:rsid w:val="03D6C759"/>
    <w:rsid w:val="0421D2E6"/>
    <w:rsid w:val="0484B8D4"/>
    <w:rsid w:val="04D9E125"/>
    <w:rsid w:val="04E55690"/>
    <w:rsid w:val="05AB65FC"/>
    <w:rsid w:val="05BA9E30"/>
    <w:rsid w:val="0622DE73"/>
    <w:rsid w:val="0623AA69"/>
    <w:rsid w:val="06D6AD12"/>
    <w:rsid w:val="071F22DE"/>
    <w:rsid w:val="08067AEF"/>
    <w:rsid w:val="08A807D4"/>
    <w:rsid w:val="09049FCC"/>
    <w:rsid w:val="095A3370"/>
    <w:rsid w:val="0977C3DB"/>
    <w:rsid w:val="099109E3"/>
    <w:rsid w:val="0A0169A6"/>
    <w:rsid w:val="0A35508C"/>
    <w:rsid w:val="0A3E9AE8"/>
    <w:rsid w:val="0B635D10"/>
    <w:rsid w:val="0B6EC3F3"/>
    <w:rsid w:val="0B9C2C66"/>
    <w:rsid w:val="0CDED7A6"/>
    <w:rsid w:val="0CEF4986"/>
    <w:rsid w:val="0DCDAF05"/>
    <w:rsid w:val="0E300389"/>
    <w:rsid w:val="0E32E59F"/>
    <w:rsid w:val="0E562C55"/>
    <w:rsid w:val="0EDD40D5"/>
    <w:rsid w:val="0F485819"/>
    <w:rsid w:val="1035C322"/>
    <w:rsid w:val="1045F6E6"/>
    <w:rsid w:val="1099F15C"/>
    <w:rsid w:val="109BE6F0"/>
    <w:rsid w:val="10AD9F51"/>
    <w:rsid w:val="10D87C0E"/>
    <w:rsid w:val="11702E80"/>
    <w:rsid w:val="125292EC"/>
    <w:rsid w:val="1298AD6F"/>
    <w:rsid w:val="131B27B2"/>
    <w:rsid w:val="133A3BA1"/>
    <w:rsid w:val="1351FF4B"/>
    <w:rsid w:val="13EE634D"/>
    <w:rsid w:val="1406727F"/>
    <w:rsid w:val="14101CD0"/>
    <w:rsid w:val="143CF089"/>
    <w:rsid w:val="14AC0937"/>
    <w:rsid w:val="14DA8E3C"/>
    <w:rsid w:val="15ABED31"/>
    <w:rsid w:val="15D567A2"/>
    <w:rsid w:val="1602CF77"/>
    <w:rsid w:val="16BB3CC3"/>
    <w:rsid w:val="17A3B9D3"/>
    <w:rsid w:val="17C2DDD9"/>
    <w:rsid w:val="17F229E5"/>
    <w:rsid w:val="17F245E8"/>
    <w:rsid w:val="18550A82"/>
    <w:rsid w:val="196CB188"/>
    <w:rsid w:val="19B4D22C"/>
    <w:rsid w:val="1A7D6D65"/>
    <w:rsid w:val="1B11182A"/>
    <w:rsid w:val="1B4304A4"/>
    <w:rsid w:val="1B4482E6"/>
    <w:rsid w:val="1B666DF5"/>
    <w:rsid w:val="1B6ED328"/>
    <w:rsid w:val="1BEAE916"/>
    <w:rsid w:val="1C38F0FB"/>
    <w:rsid w:val="1CCBF2F7"/>
    <w:rsid w:val="1CD6A87C"/>
    <w:rsid w:val="1DB07C14"/>
    <w:rsid w:val="1E9A3971"/>
    <w:rsid w:val="1EC3A4FE"/>
    <w:rsid w:val="1EE9E68C"/>
    <w:rsid w:val="2011103B"/>
    <w:rsid w:val="20396604"/>
    <w:rsid w:val="205F755F"/>
    <w:rsid w:val="20F9FFB9"/>
    <w:rsid w:val="229DC6B0"/>
    <w:rsid w:val="22AA6402"/>
    <w:rsid w:val="23A2BDC6"/>
    <w:rsid w:val="244D79B9"/>
    <w:rsid w:val="24C56A0C"/>
    <w:rsid w:val="25151C88"/>
    <w:rsid w:val="2658F363"/>
    <w:rsid w:val="26B8D774"/>
    <w:rsid w:val="26F5CFC8"/>
    <w:rsid w:val="278ACD42"/>
    <w:rsid w:val="27EB3F47"/>
    <w:rsid w:val="285127CF"/>
    <w:rsid w:val="289C98E7"/>
    <w:rsid w:val="29807265"/>
    <w:rsid w:val="2A683262"/>
    <w:rsid w:val="2A76E0FE"/>
    <w:rsid w:val="2AFA1A98"/>
    <w:rsid w:val="2BE18CF6"/>
    <w:rsid w:val="2C3A389E"/>
    <w:rsid w:val="2D7D5D57"/>
    <w:rsid w:val="2DA77885"/>
    <w:rsid w:val="2DE75BB2"/>
    <w:rsid w:val="2EF77508"/>
    <w:rsid w:val="2F04DDBC"/>
    <w:rsid w:val="2F19E082"/>
    <w:rsid w:val="2F91FE9A"/>
    <w:rsid w:val="2FA3BEE6"/>
    <w:rsid w:val="2FD9607E"/>
    <w:rsid w:val="2FE55B60"/>
    <w:rsid w:val="2FFA7060"/>
    <w:rsid w:val="30033893"/>
    <w:rsid w:val="300F005E"/>
    <w:rsid w:val="3021D454"/>
    <w:rsid w:val="309DF651"/>
    <w:rsid w:val="30D89069"/>
    <w:rsid w:val="322BE088"/>
    <w:rsid w:val="32370142"/>
    <w:rsid w:val="327460CA"/>
    <w:rsid w:val="332820C6"/>
    <w:rsid w:val="33F889F2"/>
    <w:rsid w:val="349F00C5"/>
    <w:rsid w:val="35C01A68"/>
    <w:rsid w:val="367596C2"/>
    <w:rsid w:val="36D091A1"/>
    <w:rsid w:val="378F9E08"/>
    <w:rsid w:val="37E1E611"/>
    <w:rsid w:val="39216A35"/>
    <w:rsid w:val="3927967E"/>
    <w:rsid w:val="39700AF2"/>
    <w:rsid w:val="39E677C0"/>
    <w:rsid w:val="3A6FA74A"/>
    <w:rsid w:val="3A9A6B11"/>
    <w:rsid w:val="3B475A0B"/>
    <w:rsid w:val="3BBFAE9F"/>
    <w:rsid w:val="3C7F40BE"/>
    <w:rsid w:val="3CA78E45"/>
    <w:rsid w:val="3CFA272B"/>
    <w:rsid w:val="3D29FE65"/>
    <w:rsid w:val="3D50E0E6"/>
    <w:rsid w:val="3DEA348B"/>
    <w:rsid w:val="3E54CFDD"/>
    <w:rsid w:val="40996C4E"/>
    <w:rsid w:val="42BC1BFF"/>
    <w:rsid w:val="4410EB1B"/>
    <w:rsid w:val="4458E27B"/>
    <w:rsid w:val="447E90EE"/>
    <w:rsid w:val="46170D81"/>
    <w:rsid w:val="47C39E6B"/>
    <w:rsid w:val="48EF4B09"/>
    <w:rsid w:val="494F0B59"/>
    <w:rsid w:val="49753F99"/>
    <w:rsid w:val="4B267D8D"/>
    <w:rsid w:val="4B33CEDC"/>
    <w:rsid w:val="4B8B2971"/>
    <w:rsid w:val="4B923CDB"/>
    <w:rsid w:val="4BB5BBF4"/>
    <w:rsid w:val="4C0156B9"/>
    <w:rsid w:val="4D2C292B"/>
    <w:rsid w:val="4D9B5621"/>
    <w:rsid w:val="4F8AA80A"/>
    <w:rsid w:val="4FA4163C"/>
    <w:rsid w:val="4FC83401"/>
    <w:rsid w:val="4FF2B23D"/>
    <w:rsid w:val="50233852"/>
    <w:rsid w:val="5024DB5D"/>
    <w:rsid w:val="507245F0"/>
    <w:rsid w:val="5273F667"/>
    <w:rsid w:val="52D9BE64"/>
    <w:rsid w:val="53621A97"/>
    <w:rsid w:val="539875E3"/>
    <w:rsid w:val="545E5F02"/>
    <w:rsid w:val="54BF545A"/>
    <w:rsid w:val="55D28D77"/>
    <w:rsid w:val="55FEA851"/>
    <w:rsid w:val="561CEA43"/>
    <w:rsid w:val="566BECEB"/>
    <w:rsid w:val="567BAA15"/>
    <w:rsid w:val="56D9ECEB"/>
    <w:rsid w:val="5732D0F5"/>
    <w:rsid w:val="579FE588"/>
    <w:rsid w:val="58330F4D"/>
    <w:rsid w:val="585B17DC"/>
    <w:rsid w:val="58BAB680"/>
    <w:rsid w:val="58DA8CCB"/>
    <w:rsid w:val="58E2B3FA"/>
    <w:rsid w:val="59D1D89D"/>
    <w:rsid w:val="5A0D6A60"/>
    <w:rsid w:val="5AF751A5"/>
    <w:rsid w:val="5AFD702E"/>
    <w:rsid w:val="5B5C1115"/>
    <w:rsid w:val="5BC35BB7"/>
    <w:rsid w:val="5BE10C93"/>
    <w:rsid w:val="5C6970E7"/>
    <w:rsid w:val="5C7356AB"/>
    <w:rsid w:val="5CB594FB"/>
    <w:rsid w:val="5D8B3BA4"/>
    <w:rsid w:val="5DE0F789"/>
    <w:rsid w:val="5DF53F49"/>
    <w:rsid w:val="5E76AFCE"/>
    <w:rsid w:val="5E8E4EF7"/>
    <w:rsid w:val="5FA111A9"/>
    <w:rsid w:val="5FA1BFDA"/>
    <w:rsid w:val="606C8EBF"/>
    <w:rsid w:val="60CFEFAF"/>
    <w:rsid w:val="613CE20A"/>
    <w:rsid w:val="613D7512"/>
    <w:rsid w:val="61F758CC"/>
    <w:rsid w:val="620BCF0B"/>
    <w:rsid w:val="624365EE"/>
    <w:rsid w:val="6309D9BA"/>
    <w:rsid w:val="63C7F802"/>
    <w:rsid w:val="64B3CD6F"/>
    <w:rsid w:val="65AA8A7E"/>
    <w:rsid w:val="664DCED5"/>
    <w:rsid w:val="66BC3E9E"/>
    <w:rsid w:val="66EBED68"/>
    <w:rsid w:val="6750D0B1"/>
    <w:rsid w:val="6794926E"/>
    <w:rsid w:val="67DBC78F"/>
    <w:rsid w:val="68C6B9D4"/>
    <w:rsid w:val="6909D9F9"/>
    <w:rsid w:val="69AA6F5B"/>
    <w:rsid w:val="6A3D5461"/>
    <w:rsid w:val="6A8C8E04"/>
    <w:rsid w:val="6AA65234"/>
    <w:rsid w:val="6AF7FA0D"/>
    <w:rsid w:val="6B4FD8D2"/>
    <w:rsid w:val="6C02A1A7"/>
    <w:rsid w:val="6C8196D7"/>
    <w:rsid w:val="6CEA1CA2"/>
    <w:rsid w:val="6D312D24"/>
    <w:rsid w:val="6EEAADF1"/>
    <w:rsid w:val="6EF5FFA8"/>
    <w:rsid w:val="6FB241DD"/>
    <w:rsid w:val="6FBE1727"/>
    <w:rsid w:val="6FBEF584"/>
    <w:rsid w:val="7091D009"/>
    <w:rsid w:val="70C4CF49"/>
    <w:rsid w:val="70F53C77"/>
    <w:rsid w:val="70F5A939"/>
    <w:rsid w:val="71A5B5AD"/>
    <w:rsid w:val="71C56390"/>
    <w:rsid w:val="71FB56B4"/>
    <w:rsid w:val="720227C7"/>
    <w:rsid w:val="72424B6B"/>
    <w:rsid w:val="732183CE"/>
    <w:rsid w:val="73A46B5C"/>
    <w:rsid w:val="7404CA78"/>
    <w:rsid w:val="7488CF01"/>
    <w:rsid w:val="749F27C4"/>
    <w:rsid w:val="7526534F"/>
    <w:rsid w:val="753D09C3"/>
    <w:rsid w:val="75645865"/>
    <w:rsid w:val="769528BA"/>
    <w:rsid w:val="76B4CD06"/>
    <w:rsid w:val="772B1A02"/>
    <w:rsid w:val="775EBB9F"/>
    <w:rsid w:val="7834D030"/>
    <w:rsid w:val="78A6C7B2"/>
    <w:rsid w:val="78D6EAFA"/>
    <w:rsid w:val="791B8BCD"/>
    <w:rsid w:val="797B7939"/>
    <w:rsid w:val="7B307F82"/>
    <w:rsid w:val="7BD482B0"/>
    <w:rsid w:val="7C18A0F2"/>
    <w:rsid w:val="7D3EC137"/>
    <w:rsid w:val="7D74CB0C"/>
    <w:rsid w:val="7D9BF258"/>
    <w:rsid w:val="7E4BED4C"/>
    <w:rsid w:val="7F204477"/>
    <w:rsid w:val="7FD19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B55F86"/>
  <w14:defaultImageDpi w14:val="330"/>
  <w15:chartTrackingRefBased/>
  <w15:docId w15:val="{A54DEFEC-24CF-4CE8-A33C-EB464B5F4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as"/>
    <w:qFormat/>
    <w:rsid w:val="00DC03BE"/>
    <w:rPr>
      <w:szCs w:val="24"/>
    </w:rPr>
  </w:style>
  <w:style w:type="paragraph" w:styleId="Heading1">
    <w:name w:val="heading 1"/>
    <w:aliases w:val="Pagrindinė atraštė"/>
    <w:basedOn w:val="Normal"/>
    <w:next w:val="Normal"/>
    <w:link w:val="Heading1Char"/>
    <w:uiPriority w:val="9"/>
    <w:qFormat/>
    <w:rsid w:val="00896E5C"/>
    <w:pPr>
      <w:keepNext/>
      <w:keepLines/>
      <w:spacing w:before="600"/>
      <w:outlineLvl w:val="0"/>
    </w:pPr>
    <w:rPr>
      <w:rFonts w:ascii="Calibri" w:eastAsia="MS Gothic" w:hAnsi="Calibri"/>
      <w:b/>
      <w:bCs/>
      <w:color w:val="125891"/>
      <w:sz w:val="6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grindinė atraštė Char"/>
    <w:link w:val="Heading1"/>
    <w:uiPriority w:val="9"/>
    <w:rsid w:val="00896E5C"/>
    <w:rPr>
      <w:rFonts w:ascii="Calibri" w:eastAsia="MS Gothic" w:hAnsi="Calibri" w:cs="Times New Roman"/>
      <w:b/>
      <w:bCs/>
      <w:color w:val="125891"/>
      <w:sz w:val="60"/>
      <w:szCs w:val="32"/>
    </w:rPr>
  </w:style>
  <w:style w:type="paragraph" w:styleId="Header">
    <w:name w:val="header"/>
    <w:basedOn w:val="Normal"/>
    <w:link w:val="HeaderChar"/>
    <w:uiPriority w:val="99"/>
    <w:unhideWhenUsed/>
    <w:rsid w:val="005D0435"/>
    <w:pPr>
      <w:tabs>
        <w:tab w:val="center" w:pos="4320"/>
        <w:tab w:val="right" w:pos="8640"/>
      </w:tabs>
    </w:pPr>
  </w:style>
  <w:style w:type="character" w:customStyle="1" w:styleId="HeaderChar">
    <w:name w:val="Header Char"/>
    <w:link w:val="Header"/>
    <w:uiPriority w:val="99"/>
    <w:rsid w:val="005D0435"/>
    <w:rPr>
      <w:sz w:val="22"/>
    </w:rPr>
  </w:style>
  <w:style w:type="paragraph" w:styleId="Footer">
    <w:name w:val="footer"/>
    <w:basedOn w:val="Normal"/>
    <w:link w:val="FooterChar"/>
    <w:uiPriority w:val="99"/>
    <w:unhideWhenUsed/>
    <w:rsid w:val="005D0435"/>
    <w:pPr>
      <w:tabs>
        <w:tab w:val="center" w:pos="4320"/>
        <w:tab w:val="right" w:pos="8640"/>
      </w:tabs>
    </w:pPr>
  </w:style>
  <w:style w:type="character" w:customStyle="1" w:styleId="FooterChar">
    <w:name w:val="Footer Char"/>
    <w:link w:val="Footer"/>
    <w:uiPriority w:val="99"/>
    <w:rsid w:val="005D0435"/>
    <w:rPr>
      <w:sz w:val="22"/>
    </w:rPr>
  </w:style>
  <w:style w:type="paragraph" w:styleId="BalloonText">
    <w:name w:val="Balloon Text"/>
    <w:basedOn w:val="Normal"/>
    <w:link w:val="BalloonTextChar"/>
    <w:uiPriority w:val="99"/>
    <w:semiHidden/>
    <w:unhideWhenUsed/>
    <w:rsid w:val="005D0435"/>
    <w:rPr>
      <w:rFonts w:ascii="Lucida Grande" w:hAnsi="Lucida Grande" w:cs="Lucida Grande"/>
      <w:sz w:val="18"/>
      <w:szCs w:val="18"/>
    </w:rPr>
  </w:style>
  <w:style w:type="character" w:customStyle="1" w:styleId="BalloonTextChar">
    <w:name w:val="Balloon Text Char"/>
    <w:link w:val="BalloonText"/>
    <w:uiPriority w:val="99"/>
    <w:semiHidden/>
    <w:rsid w:val="005D0435"/>
    <w:rPr>
      <w:rFonts w:ascii="Lucida Grande" w:hAnsi="Lucida Grande" w:cs="Lucida Grande"/>
      <w:sz w:val="18"/>
      <w:szCs w:val="18"/>
    </w:rPr>
  </w:style>
  <w:style w:type="character" w:styleId="Hyperlink">
    <w:name w:val="Hyperlink"/>
    <w:uiPriority w:val="99"/>
    <w:unhideWhenUsed/>
    <w:rsid w:val="004C1FF8"/>
    <w:rPr>
      <w:color w:val="0000FF"/>
      <w:u w:val="single"/>
    </w:rPr>
  </w:style>
  <w:style w:type="table" w:customStyle="1" w:styleId="TableGrid2">
    <w:name w:val="Table Grid2"/>
    <w:basedOn w:val="TableNormal"/>
    <w:next w:val="TableGrid"/>
    <w:uiPriority w:val="59"/>
    <w:rsid w:val="004C1FF8"/>
    <w:rPr>
      <w:rFonts w:ascii="Times New Roman" w:eastAsia="Calibri" w:hAnsi="Times New Roman"/>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4C1FF8"/>
    <w:rPr>
      <w:b/>
      <w:bCs/>
    </w:rPr>
  </w:style>
  <w:style w:type="table" w:styleId="TableGrid">
    <w:name w:val="Table Grid"/>
    <w:basedOn w:val="TableNormal"/>
    <w:uiPriority w:val="59"/>
    <w:rsid w:val="004C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170E9"/>
    <w:rPr>
      <w:szCs w:val="20"/>
    </w:rPr>
  </w:style>
  <w:style w:type="character" w:customStyle="1" w:styleId="FootnoteTextChar">
    <w:name w:val="Footnote Text Char"/>
    <w:basedOn w:val="DefaultParagraphFont"/>
    <w:link w:val="FootnoteText"/>
    <w:uiPriority w:val="99"/>
    <w:semiHidden/>
    <w:rsid w:val="00A170E9"/>
  </w:style>
  <w:style w:type="character" w:styleId="FootnoteReference">
    <w:name w:val="footnote reference"/>
    <w:basedOn w:val="DefaultParagraphFont"/>
    <w:uiPriority w:val="99"/>
    <w:semiHidden/>
    <w:unhideWhenUsed/>
    <w:rsid w:val="00A170E9"/>
    <w:rPr>
      <w:vertAlign w:val="superscript"/>
    </w:rPr>
  </w:style>
  <w:style w:type="character" w:styleId="Mention">
    <w:name w:val="Mention"/>
    <w:basedOn w:val="DefaultParagraphFont"/>
    <w:uiPriority w:val="99"/>
    <w:semiHidden/>
    <w:unhideWhenUsed/>
    <w:rsid w:val="00294CE6"/>
    <w:rPr>
      <w:color w:val="2B579A"/>
      <w:shd w:val="clear" w:color="auto" w:fill="E6E6E6"/>
    </w:rPr>
  </w:style>
  <w:style w:type="paragraph" w:styleId="ListParagraph">
    <w:name w:val="List Paragraph"/>
    <w:aliases w:val="List not in Table,List Paragraph Red,Heading 10,Sąrašo pastraipa1,Buletai,Bullet EY,List Paragraph21,List Paragraph1,List Paragraph2,lp1,Bullet 1,Use Case List Paragraph,Numbering,ERP-List Paragraph,List Paragraph11,List Paragraph111,lp11"/>
    <w:basedOn w:val="Normal"/>
    <w:link w:val="ListParagraphChar"/>
    <w:uiPriority w:val="34"/>
    <w:qFormat/>
    <w:rsid w:val="00E941E1"/>
    <w:pPr>
      <w:ind w:left="720"/>
      <w:contextualSpacing/>
    </w:pPr>
  </w:style>
  <w:style w:type="character" w:styleId="UnresolvedMention">
    <w:name w:val="Unresolved Mention"/>
    <w:basedOn w:val="DefaultParagraphFont"/>
    <w:uiPriority w:val="99"/>
    <w:semiHidden/>
    <w:unhideWhenUsed/>
    <w:rsid w:val="00C91B4B"/>
    <w:rPr>
      <w:color w:val="605E5C"/>
      <w:shd w:val="clear" w:color="auto" w:fill="E1DFDD"/>
    </w:rPr>
  </w:style>
  <w:style w:type="character" w:customStyle="1" w:styleId="ListParagraphChar">
    <w:name w:val="List Paragraph Char"/>
    <w:aliases w:val="List not in Table Char,List Paragraph Red Char,Heading 10 Char,Sąrašo pastraipa1 Char,Buletai Char,Bullet EY Char,List Paragraph21 Char,List Paragraph1 Char,List Paragraph2 Char,lp1 Char,Bullet 1 Char,Use Case List Paragraph Char"/>
    <w:basedOn w:val="DefaultParagraphFont"/>
    <w:link w:val="ListParagraph"/>
    <w:uiPriority w:val="34"/>
    <w:qFormat/>
    <w:rsid w:val="008D72A0"/>
    <w:rPr>
      <w:szCs w:val="24"/>
    </w:rPr>
  </w:style>
  <w:style w:type="character" w:styleId="CommentReference">
    <w:name w:val="annotation reference"/>
    <w:basedOn w:val="DefaultParagraphFont"/>
    <w:uiPriority w:val="99"/>
    <w:semiHidden/>
    <w:unhideWhenUsed/>
    <w:rsid w:val="009E5E41"/>
    <w:rPr>
      <w:sz w:val="16"/>
      <w:szCs w:val="16"/>
    </w:rPr>
  </w:style>
  <w:style w:type="paragraph" w:styleId="CommentText">
    <w:name w:val="annotation text"/>
    <w:basedOn w:val="Normal"/>
    <w:link w:val="CommentTextChar"/>
    <w:uiPriority w:val="99"/>
    <w:unhideWhenUsed/>
    <w:rsid w:val="009E5E41"/>
    <w:rPr>
      <w:szCs w:val="20"/>
    </w:rPr>
  </w:style>
  <w:style w:type="character" w:customStyle="1" w:styleId="CommentTextChar">
    <w:name w:val="Comment Text Char"/>
    <w:basedOn w:val="DefaultParagraphFont"/>
    <w:link w:val="CommentText"/>
    <w:uiPriority w:val="99"/>
    <w:rsid w:val="009E5E41"/>
  </w:style>
  <w:style w:type="paragraph" w:styleId="CommentSubject">
    <w:name w:val="annotation subject"/>
    <w:basedOn w:val="CommentText"/>
    <w:next w:val="CommentText"/>
    <w:link w:val="CommentSubjectChar"/>
    <w:uiPriority w:val="99"/>
    <w:semiHidden/>
    <w:unhideWhenUsed/>
    <w:rsid w:val="009E5E41"/>
    <w:rPr>
      <w:b/>
      <w:bCs/>
    </w:rPr>
  </w:style>
  <w:style w:type="character" w:customStyle="1" w:styleId="CommentSubjectChar">
    <w:name w:val="Comment Subject Char"/>
    <w:basedOn w:val="CommentTextChar"/>
    <w:link w:val="CommentSubject"/>
    <w:uiPriority w:val="99"/>
    <w:semiHidden/>
    <w:rsid w:val="009E5E41"/>
    <w:rPr>
      <w:b/>
      <w:bCs/>
    </w:rPr>
  </w:style>
  <w:style w:type="paragraph" w:customStyle="1" w:styleId="parasas">
    <w:name w:val="parasas"/>
    <w:basedOn w:val="Normal"/>
    <w:rsid w:val="001325B0"/>
    <w:pPr>
      <w:jc w:val="both"/>
    </w:pPr>
    <w:rPr>
      <w:rFonts w:ascii="Times New Roman" w:eastAsia="Times New Roman" w:hAnsi="Times New Roman"/>
      <w:sz w:val="24"/>
      <w:szCs w:val="20"/>
      <w:lang w:val="en-GB"/>
    </w:rPr>
  </w:style>
  <w:style w:type="paragraph" w:styleId="PlainText">
    <w:name w:val="Plain Text"/>
    <w:basedOn w:val="Normal"/>
    <w:link w:val="PlainTextChar"/>
    <w:uiPriority w:val="99"/>
    <w:unhideWhenUsed/>
    <w:rsid w:val="001325B0"/>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rsid w:val="001325B0"/>
    <w:rPr>
      <w:rFonts w:ascii="Calibri" w:eastAsiaTheme="minorHAnsi" w:hAnsi="Calibri" w:cstheme="minorBidi"/>
      <w:sz w:val="22"/>
      <w:szCs w:val="21"/>
      <w:lang w:val="lt-LT"/>
    </w:rPr>
  </w:style>
  <w:style w:type="character" w:styleId="FollowedHyperlink">
    <w:name w:val="FollowedHyperlink"/>
    <w:basedOn w:val="DefaultParagraphFont"/>
    <w:uiPriority w:val="99"/>
    <w:semiHidden/>
    <w:unhideWhenUsed/>
    <w:rsid w:val="0066187C"/>
    <w:rPr>
      <w:color w:val="954F72" w:themeColor="followedHyperlink"/>
      <w:u w:val="single"/>
    </w:rPr>
  </w:style>
  <w:style w:type="paragraph" w:customStyle="1" w:styleId="Bullet">
    <w:name w:val="Bullet"/>
    <w:aliases w:val="b1"/>
    <w:basedOn w:val="ListParagraph"/>
    <w:link w:val="BulletChar"/>
    <w:qFormat/>
    <w:rsid w:val="00834575"/>
    <w:pPr>
      <w:numPr>
        <w:numId w:val="2"/>
      </w:numPr>
      <w:spacing w:after="60"/>
      <w:contextualSpacing w:val="0"/>
      <w:jc w:val="both"/>
    </w:pPr>
    <w:rPr>
      <w:rFonts w:asciiTheme="minorHAnsi" w:eastAsia="MS Gothic" w:hAnsiTheme="minorHAnsi" w:cs="Cambria"/>
      <w:color w:val="000000" w:themeColor="text1"/>
      <w:sz w:val="22"/>
      <w:szCs w:val="22"/>
      <w:lang w:val="lt-LT" w:eastAsia="en-GB"/>
    </w:rPr>
  </w:style>
  <w:style w:type="character" w:customStyle="1" w:styleId="BulletChar">
    <w:name w:val="Bullet Char"/>
    <w:aliases w:val="b1 Char"/>
    <w:basedOn w:val="DefaultParagraphFont"/>
    <w:link w:val="Bullet"/>
    <w:qFormat/>
    <w:rsid w:val="00834575"/>
    <w:rPr>
      <w:rFonts w:asciiTheme="minorHAnsi" w:eastAsia="MS Gothic" w:hAnsiTheme="minorHAnsi" w:cs="Cambria"/>
      <w:color w:val="000000" w:themeColor="text1"/>
      <w:sz w:val="22"/>
      <w:szCs w:val="22"/>
      <w:lang w:val="lt-LT" w:eastAsia="en-GB"/>
    </w:rPr>
  </w:style>
  <w:style w:type="paragraph" w:styleId="Revision">
    <w:name w:val="Revision"/>
    <w:hidden/>
    <w:uiPriority w:val="71"/>
    <w:rsid w:val="00D3428F"/>
    <w:rPr>
      <w:szCs w:val="24"/>
    </w:rPr>
  </w:style>
  <w:style w:type="character" w:customStyle="1" w:styleId="ui-provider">
    <w:name w:val="ui-provider"/>
    <w:basedOn w:val="DefaultParagraphFont"/>
    <w:rsid w:val="0008391F"/>
  </w:style>
  <w:style w:type="character" w:styleId="PlaceholderText">
    <w:name w:val="Placeholder Text"/>
    <w:basedOn w:val="DefaultParagraphFont"/>
    <w:uiPriority w:val="99"/>
    <w:unhideWhenUsed/>
    <w:rsid w:val="00520590"/>
    <w:rPr>
      <w:color w:val="808080"/>
    </w:rPr>
  </w:style>
  <w:style w:type="table" w:customStyle="1" w:styleId="TableGrid0">
    <w:name w:val="TableGrid"/>
    <w:rsid w:val="00520590"/>
    <w:rPr>
      <w:rFonts w:asciiTheme="minorHAnsi" w:eastAsiaTheme="minorEastAsia" w:hAnsiTheme="minorHAnsi" w:cstheme="minorBidi"/>
      <w:sz w:val="22"/>
      <w:szCs w:val="22"/>
      <w:lang w:val="lt-LT" w:eastAsia="lt-L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99008">
      <w:bodyDiv w:val="1"/>
      <w:marLeft w:val="0"/>
      <w:marRight w:val="0"/>
      <w:marTop w:val="0"/>
      <w:marBottom w:val="0"/>
      <w:divBdr>
        <w:top w:val="none" w:sz="0" w:space="0" w:color="auto"/>
        <w:left w:val="none" w:sz="0" w:space="0" w:color="auto"/>
        <w:bottom w:val="none" w:sz="0" w:space="0" w:color="auto"/>
        <w:right w:val="none" w:sz="0" w:space="0" w:color="auto"/>
      </w:divBdr>
    </w:div>
    <w:div w:id="71582448">
      <w:bodyDiv w:val="1"/>
      <w:marLeft w:val="0"/>
      <w:marRight w:val="0"/>
      <w:marTop w:val="0"/>
      <w:marBottom w:val="0"/>
      <w:divBdr>
        <w:top w:val="none" w:sz="0" w:space="0" w:color="auto"/>
        <w:left w:val="none" w:sz="0" w:space="0" w:color="auto"/>
        <w:bottom w:val="none" w:sz="0" w:space="0" w:color="auto"/>
        <w:right w:val="none" w:sz="0" w:space="0" w:color="auto"/>
      </w:divBdr>
    </w:div>
    <w:div w:id="226261468">
      <w:bodyDiv w:val="1"/>
      <w:marLeft w:val="0"/>
      <w:marRight w:val="0"/>
      <w:marTop w:val="0"/>
      <w:marBottom w:val="0"/>
      <w:divBdr>
        <w:top w:val="none" w:sz="0" w:space="0" w:color="auto"/>
        <w:left w:val="none" w:sz="0" w:space="0" w:color="auto"/>
        <w:bottom w:val="none" w:sz="0" w:space="0" w:color="auto"/>
        <w:right w:val="none" w:sz="0" w:space="0" w:color="auto"/>
      </w:divBdr>
    </w:div>
    <w:div w:id="248737974">
      <w:bodyDiv w:val="1"/>
      <w:marLeft w:val="0"/>
      <w:marRight w:val="0"/>
      <w:marTop w:val="0"/>
      <w:marBottom w:val="0"/>
      <w:divBdr>
        <w:top w:val="none" w:sz="0" w:space="0" w:color="auto"/>
        <w:left w:val="none" w:sz="0" w:space="0" w:color="auto"/>
        <w:bottom w:val="none" w:sz="0" w:space="0" w:color="auto"/>
        <w:right w:val="none" w:sz="0" w:space="0" w:color="auto"/>
      </w:divBdr>
    </w:div>
    <w:div w:id="422260259">
      <w:bodyDiv w:val="1"/>
      <w:marLeft w:val="0"/>
      <w:marRight w:val="0"/>
      <w:marTop w:val="0"/>
      <w:marBottom w:val="0"/>
      <w:divBdr>
        <w:top w:val="none" w:sz="0" w:space="0" w:color="auto"/>
        <w:left w:val="none" w:sz="0" w:space="0" w:color="auto"/>
        <w:bottom w:val="none" w:sz="0" w:space="0" w:color="auto"/>
        <w:right w:val="none" w:sz="0" w:space="0" w:color="auto"/>
      </w:divBdr>
    </w:div>
    <w:div w:id="425930609">
      <w:bodyDiv w:val="1"/>
      <w:marLeft w:val="0"/>
      <w:marRight w:val="0"/>
      <w:marTop w:val="0"/>
      <w:marBottom w:val="0"/>
      <w:divBdr>
        <w:top w:val="none" w:sz="0" w:space="0" w:color="auto"/>
        <w:left w:val="none" w:sz="0" w:space="0" w:color="auto"/>
        <w:bottom w:val="none" w:sz="0" w:space="0" w:color="auto"/>
        <w:right w:val="none" w:sz="0" w:space="0" w:color="auto"/>
      </w:divBdr>
    </w:div>
    <w:div w:id="471023371">
      <w:bodyDiv w:val="1"/>
      <w:marLeft w:val="0"/>
      <w:marRight w:val="0"/>
      <w:marTop w:val="0"/>
      <w:marBottom w:val="0"/>
      <w:divBdr>
        <w:top w:val="none" w:sz="0" w:space="0" w:color="auto"/>
        <w:left w:val="none" w:sz="0" w:space="0" w:color="auto"/>
        <w:bottom w:val="none" w:sz="0" w:space="0" w:color="auto"/>
        <w:right w:val="none" w:sz="0" w:space="0" w:color="auto"/>
      </w:divBdr>
    </w:div>
    <w:div w:id="587274340">
      <w:bodyDiv w:val="1"/>
      <w:marLeft w:val="0"/>
      <w:marRight w:val="0"/>
      <w:marTop w:val="0"/>
      <w:marBottom w:val="0"/>
      <w:divBdr>
        <w:top w:val="none" w:sz="0" w:space="0" w:color="auto"/>
        <w:left w:val="none" w:sz="0" w:space="0" w:color="auto"/>
        <w:bottom w:val="none" w:sz="0" w:space="0" w:color="auto"/>
        <w:right w:val="none" w:sz="0" w:space="0" w:color="auto"/>
      </w:divBdr>
    </w:div>
    <w:div w:id="598097820">
      <w:bodyDiv w:val="1"/>
      <w:marLeft w:val="0"/>
      <w:marRight w:val="0"/>
      <w:marTop w:val="0"/>
      <w:marBottom w:val="0"/>
      <w:divBdr>
        <w:top w:val="none" w:sz="0" w:space="0" w:color="auto"/>
        <w:left w:val="none" w:sz="0" w:space="0" w:color="auto"/>
        <w:bottom w:val="none" w:sz="0" w:space="0" w:color="auto"/>
        <w:right w:val="none" w:sz="0" w:space="0" w:color="auto"/>
      </w:divBdr>
    </w:div>
    <w:div w:id="603225149">
      <w:bodyDiv w:val="1"/>
      <w:marLeft w:val="0"/>
      <w:marRight w:val="0"/>
      <w:marTop w:val="0"/>
      <w:marBottom w:val="0"/>
      <w:divBdr>
        <w:top w:val="none" w:sz="0" w:space="0" w:color="auto"/>
        <w:left w:val="none" w:sz="0" w:space="0" w:color="auto"/>
        <w:bottom w:val="none" w:sz="0" w:space="0" w:color="auto"/>
        <w:right w:val="none" w:sz="0" w:space="0" w:color="auto"/>
      </w:divBdr>
    </w:div>
    <w:div w:id="666254378">
      <w:bodyDiv w:val="1"/>
      <w:marLeft w:val="0"/>
      <w:marRight w:val="0"/>
      <w:marTop w:val="0"/>
      <w:marBottom w:val="0"/>
      <w:divBdr>
        <w:top w:val="none" w:sz="0" w:space="0" w:color="auto"/>
        <w:left w:val="none" w:sz="0" w:space="0" w:color="auto"/>
        <w:bottom w:val="none" w:sz="0" w:space="0" w:color="auto"/>
        <w:right w:val="none" w:sz="0" w:space="0" w:color="auto"/>
      </w:divBdr>
    </w:div>
    <w:div w:id="670529052">
      <w:bodyDiv w:val="1"/>
      <w:marLeft w:val="0"/>
      <w:marRight w:val="0"/>
      <w:marTop w:val="0"/>
      <w:marBottom w:val="0"/>
      <w:divBdr>
        <w:top w:val="none" w:sz="0" w:space="0" w:color="auto"/>
        <w:left w:val="none" w:sz="0" w:space="0" w:color="auto"/>
        <w:bottom w:val="none" w:sz="0" w:space="0" w:color="auto"/>
        <w:right w:val="none" w:sz="0" w:space="0" w:color="auto"/>
      </w:divBdr>
    </w:div>
    <w:div w:id="742335116">
      <w:bodyDiv w:val="1"/>
      <w:marLeft w:val="0"/>
      <w:marRight w:val="0"/>
      <w:marTop w:val="0"/>
      <w:marBottom w:val="0"/>
      <w:divBdr>
        <w:top w:val="none" w:sz="0" w:space="0" w:color="auto"/>
        <w:left w:val="none" w:sz="0" w:space="0" w:color="auto"/>
        <w:bottom w:val="none" w:sz="0" w:space="0" w:color="auto"/>
        <w:right w:val="none" w:sz="0" w:space="0" w:color="auto"/>
      </w:divBdr>
    </w:div>
    <w:div w:id="829979688">
      <w:bodyDiv w:val="1"/>
      <w:marLeft w:val="0"/>
      <w:marRight w:val="0"/>
      <w:marTop w:val="0"/>
      <w:marBottom w:val="0"/>
      <w:divBdr>
        <w:top w:val="none" w:sz="0" w:space="0" w:color="auto"/>
        <w:left w:val="none" w:sz="0" w:space="0" w:color="auto"/>
        <w:bottom w:val="none" w:sz="0" w:space="0" w:color="auto"/>
        <w:right w:val="none" w:sz="0" w:space="0" w:color="auto"/>
      </w:divBdr>
    </w:div>
    <w:div w:id="978342621">
      <w:bodyDiv w:val="1"/>
      <w:marLeft w:val="0"/>
      <w:marRight w:val="0"/>
      <w:marTop w:val="0"/>
      <w:marBottom w:val="0"/>
      <w:divBdr>
        <w:top w:val="none" w:sz="0" w:space="0" w:color="auto"/>
        <w:left w:val="none" w:sz="0" w:space="0" w:color="auto"/>
        <w:bottom w:val="none" w:sz="0" w:space="0" w:color="auto"/>
        <w:right w:val="none" w:sz="0" w:space="0" w:color="auto"/>
      </w:divBdr>
    </w:div>
    <w:div w:id="1043948148">
      <w:bodyDiv w:val="1"/>
      <w:marLeft w:val="0"/>
      <w:marRight w:val="0"/>
      <w:marTop w:val="0"/>
      <w:marBottom w:val="0"/>
      <w:divBdr>
        <w:top w:val="none" w:sz="0" w:space="0" w:color="auto"/>
        <w:left w:val="none" w:sz="0" w:space="0" w:color="auto"/>
        <w:bottom w:val="none" w:sz="0" w:space="0" w:color="auto"/>
        <w:right w:val="none" w:sz="0" w:space="0" w:color="auto"/>
      </w:divBdr>
    </w:div>
    <w:div w:id="1111246945">
      <w:bodyDiv w:val="1"/>
      <w:marLeft w:val="0"/>
      <w:marRight w:val="0"/>
      <w:marTop w:val="0"/>
      <w:marBottom w:val="0"/>
      <w:divBdr>
        <w:top w:val="none" w:sz="0" w:space="0" w:color="auto"/>
        <w:left w:val="none" w:sz="0" w:space="0" w:color="auto"/>
        <w:bottom w:val="none" w:sz="0" w:space="0" w:color="auto"/>
        <w:right w:val="none" w:sz="0" w:space="0" w:color="auto"/>
      </w:divBdr>
    </w:div>
    <w:div w:id="1235160028">
      <w:bodyDiv w:val="1"/>
      <w:marLeft w:val="0"/>
      <w:marRight w:val="0"/>
      <w:marTop w:val="0"/>
      <w:marBottom w:val="0"/>
      <w:divBdr>
        <w:top w:val="none" w:sz="0" w:space="0" w:color="auto"/>
        <w:left w:val="none" w:sz="0" w:space="0" w:color="auto"/>
        <w:bottom w:val="none" w:sz="0" w:space="0" w:color="auto"/>
        <w:right w:val="none" w:sz="0" w:space="0" w:color="auto"/>
      </w:divBdr>
    </w:div>
    <w:div w:id="1259019905">
      <w:bodyDiv w:val="1"/>
      <w:marLeft w:val="0"/>
      <w:marRight w:val="0"/>
      <w:marTop w:val="0"/>
      <w:marBottom w:val="0"/>
      <w:divBdr>
        <w:top w:val="none" w:sz="0" w:space="0" w:color="auto"/>
        <w:left w:val="none" w:sz="0" w:space="0" w:color="auto"/>
        <w:bottom w:val="none" w:sz="0" w:space="0" w:color="auto"/>
        <w:right w:val="none" w:sz="0" w:space="0" w:color="auto"/>
      </w:divBdr>
    </w:div>
    <w:div w:id="1420444633">
      <w:bodyDiv w:val="1"/>
      <w:marLeft w:val="0"/>
      <w:marRight w:val="0"/>
      <w:marTop w:val="0"/>
      <w:marBottom w:val="0"/>
      <w:divBdr>
        <w:top w:val="none" w:sz="0" w:space="0" w:color="auto"/>
        <w:left w:val="none" w:sz="0" w:space="0" w:color="auto"/>
        <w:bottom w:val="none" w:sz="0" w:space="0" w:color="auto"/>
        <w:right w:val="none" w:sz="0" w:space="0" w:color="auto"/>
      </w:divBdr>
    </w:div>
    <w:div w:id="1422215848">
      <w:bodyDiv w:val="1"/>
      <w:marLeft w:val="0"/>
      <w:marRight w:val="0"/>
      <w:marTop w:val="0"/>
      <w:marBottom w:val="0"/>
      <w:divBdr>
        <w:top w:val="none" w:sz="0" w:space="0" w:color="auto"/>
        <w:left w:val="none" w:sz="0" w:space="0" w:color="auto"/>
        <w:bottom w:val="none" w:sz="0" w:space="0" w:color="auto"/>
        <w:right w:val="none" w:sz="0" w:space="0" w:color="auto"/>
      </w:divBdr>
    </w:div>
    <w:div w:id="1427649785">
      <w:bodyDiv w:val="1"/>
      <w:marLeft w:val="0"/>
      <w:marRight w:val="0"/>
      <w:marTop w:val="0"/>
      <w:marBottom w:val="0"/>
      <w:divBdr>
        <w:top w:val="none" w:sz="0" w:space="0" w:color="auto"/>
        <w:left w:val="none" w:sz="0" w:space="0" w:color="auto"/>
        <w:bottom w:val="none" w:sz="0" w:space="0" w:color="auto"/>
        <w:right w:val="none" w:sz="0" w:space="0" w:color="auto"/>
      </w:divBdr>
    </w:div>
    <w:div w:id="1515222235">
      <w:bodyDiv w:val="1"/>
      <w:marLeft w:val="0"/>
      <w:marRight w:val="0"/>
      <w:marTop w:val="0"/>
      <w:marBottom w:val="0"/>
      <w:divBdr>
        <w:top w:val="none" w:sz="0" w:space="0" w:color="auto"/>
        <w:left w:val="none" w:sz="0" w:space="0" w:color="auto"/>
        <w:bottom w:val="none" w:sz="0" w:space="0" w:color="auto"/>
        <w:right w:val="none" w:sz="0" w:space="0" w:color="auto"/>
      </w:divBdr>
    </w:div>
    <w:div w:id="1589195487">
      <w:bodyDiv w:val="1"/>
      <w:marLeft w:val="0"/>
      <w:marRight w:val="0"/>
      <w:marTop w:val="0"/>
      <w:marBottom w:val="0"/>
      <w:divBdr>
        <w:top w:val="none" w:sz="0" w:space="0" w:color="auto"/>
        <w:left w:val="none" w:sz="0" w:space="0" w:color="auto"/>
        <w:bottom w:val="none" w:sz="0" w:space="0" w:color="auto"/>
        <w:right w:val="none" w:sz="0" w:space="0" w:color="auto"/>
      </w:divBdr>
    </w:div>
    <w:div w:id="1619412712">
      <w:bodyDiv w:val="1"/>
      <w:marLeft w:val="0"/>
      <w:marRight w:val="0"/>
      <w:marTop w:val="0"/>
      <w:marBottom w:val="0"/>
      <w:divBdr>
        <w:top w:val="none" w:sz="0" w:space="0" w:color="auto"/>
        <w:left w:val="none" w:sz="0" w:space="0" w:color="auto"/>
        <w:bottom w:val="none" w:sz="0" w:space="0" w:color="auto"/>
        <w:right w:val="none" w:sz="0" w:space="0" w:color="auto"/>
      </w:divBdr>
      <w:divsChild>
        <w:div w:id="1207059883">
          <w:marLeft w:val="0"/>
          <w:marRight w:val="0"/>
          <w:marTop w:val="0"/>
          <w:marBottom w:val="0"/>
          <w:divBdr>
            <w:top w:val="none" w:sz="0" w:space="0" w:color="auto"/>
            <w:left w:val="none" w:sz="0" w:space="0" w:color="auto"/>
            <w:bottom w:val="none" w:sz="0" w:space="0" w:color="auto"/>
            <w:right w:val="none" w:sz="0" w:space="0" w:color="auto"/>
          </w:divBdr>
        </w:div>
      </w:divsChild>
    </w:div>
    <w:div w:id="1672101717">
      <w:bodyDiv w:val="1"/>
      <w:marLeft w:val="0"/>
      <w:marRight w:val="0"/>
      <w:marTop w:val="0"/>
      <w:marBottom w:val="0"/>
      <w:divBdr>
        <w:top w:val="none" w:sz="0" w:space="0" w:color="auto"/>
        <w:left w:val="none" w:sz="0" w:space="0" w:color="auto"/>
        <w:bottom w:val="none" w:sz="0" w:space="0" w:color="auto"/>
        <w:right w:val="none" w:sz="0" w:space="0" w:color="auto"/>
      </w:divBdr>
    </w:div>
    <w:div w:id="1679885349">
      <w:bodyDiv w:val="1"/>
      <w:marLeft w:val="0"/>
      <w:marRight w:val="0"/>
      <w:marTop w:val="0"/>
      <w:marBottom w:val="0"/>
      <w:divBdr>
        <w:top w:val="none" w:sz="0" w:space="0" w:color="auto"/>
        <w:left w:val="none" w:sz="0" w:space="0" w:color="auto"/>
        <w:bottom w:val="none" w:sz="0" w:space="0" w:color="auto"/>
        <w:right w:val="none" w:sz="0" w:space="0" w:color="auto"/>
      </w:divBdr>
    </w:div>
    <w:div w:id="201845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ugile.Endzinaite@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16603DCB9BA644B6F121D9A9CC8F30" ma:contentTypeVersion="16" ma:contentTypeDescription="Kurkite naują dokumentą." ma:contentTypeScope="" ma:versionID="3404952a8223e0d42a721e6e15f7a56d">
  <xsd:schema xmlns:xsd="http://www.w3.org/2001/XMLSchema" xmlns:xs="http://www.w3.org/2001/XMLSchema" xmlns:p="http://schemas.microsoft.com/office/2006/metadata/properties" xmlns:ns2="54f70875-0353-4a72-9ec1-1b64caaf10f3" xmlns:ns3="f68c30ea-a096-4013-93ef-8f739e1a9ca7" targetNamespace="http://schemas.microsoft.com/office/2006/metadata/properties" ma:root="true" ma:fieldsID="adc303241ed116cff227199562391aa7" ns2:_="" ns3:_="">
    <xsd:import namespace="54f70875-0353-4a72-9ec1-1b64caaf10f3"/>
    <xsd:import namespace="f68c30ea-a096-4013-93ef-8f739e1a9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f70875-0353-4a72-9ec1-1b64caaf1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296f5f6d-71d3-4cbe-985f-bfb09f8d0fb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8c30ea-a096-4013-93ef-8f739e1a9ca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65e54e1-5450-4eee-a35e-611fab0fd7eb}" ma:internalName="TaxCatchAll" ma:showField="CatchAllData" ma:web="f68c30ea-a096-4013-93ef-8f739e1a9c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4f70875-0353-4a72-9ec1-1b64caaf10f3">
      <Terms xmlns="http://schemas.microsoft.com/office/infopath/2007/PartnerControls"/>
    </lcf76f155ced4ddcb4097134ff3c332f>
    <TaxCatchAll xmlns="f68c30ea-a096-4013-93ef-8f739e1a9ca7" xsi:nil="true"/>
  </documentManagement>
</p:properties>
</file>

<file path=customXml/itemProps1.xml><?xml version="1.0" encoding="utf-8"?>
<ds:datastoreItem xmlns:ds="http://schemas.openxmlformats.org/officeDocument/2006/customXml" ds:itemID="{FCA3C0CE-8758-4F06-81DC-B3A31C678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f70875-0353-4a72-9ec1-1b64caaf10f3"/>
    <ds:schemaRef ds:uri="f68c30ea-a096-4013-93ef-8f739e1a9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02F91-4285-4894-BA7A-23A38C473605}">
  <ds:schemaRefs>
    <ds:schemaRef ds:uri="http://schemas.microsoft.com/sharepoint/v3/contenttype/forms"/>
  </ds:schemaRefs>
</ds:datastoreItem>
</file>

<file path=customXml/itemProps3.xml><?xml version="1.0" encoding="utf-8"?>
<ds:datastoreItem xmlns:ds="http://schemas.openxmlformats.org/officeDocument/2006/customXml" ds:itemID="{1396CADA-CE95-4862-8EF7-69057134B613}">
  <ds:schemaRefs>
    <ds:schemaRef ds:uri="http://schemas.openxmlformats.org/officeDocument/2006/bibliography"/>
  </ds:schemaRefs>
</ds:datastoreItem>
</file>

<file path=customXml/itemProps4.xml><?xml version="1.0" encoding="utf-8"?>
<ds:datastoreItem xmlns:ds="http://schemas.openxmlformats.org/officeDocument/2006/customXml" ds:itemID="{24AEB0E4-580A-4851-A008-B066FC912CAB}">
  <ds:schemaRefs>
    <ds:schemaRef ds:uri="http://schemas.microsoft.com/office/2006/metadata/properties"/>
    <ds:schemaRef ds:uri="http://schemas.microsoft.com/office/infopath/2007/PartnerControls"/>
    <ds:schemaRef ds:uri="54f70875-0353-4a72-9ec1-1b64caaf10f3"/>
    <ds:schemaRef ds:uri="f68c30ea-a096-4013-93ef-8f739e1a9ca7"/>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5</Pages>
  <Words>5763</Words>
  <Characters>3286</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Rugilė Endzinaitė</cp:lastModifiedBy>
  <cp:revision>143</cp:revision>
  <dcterms:created xsi:type="dcterms:W3CDTF">2025-05-26T07:40:00Z</dcterms:created>
  <dcterms:modified xsi:type="dcterms:W3CDTF">2025-06-30T12:32:00Z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0x0101007E16603DCB9BA644B6F121D9A9CC8F30</vt:lpwstr>
  </property>
  <property fmtid="{D5CDD505-2E9C-101B-9397-08002B2CF9AE}" pid="3" name="MSIP_Label_75464948-aeeb-436c-a291-ab13687dc8ce_Enabled">
    <vt:lpwstr>true</vt:lpwstr>
  </property>
  <property fmtid="{D5CDD505-2E9C-101B-9397-08002B2CF9AE}" pid="4" name="MSIP_Label_75464948-aeeb-436c-a291-ab13687dc8ce_SetDate">
    <vt:lpwstr>2021-08-30T04:25:20Z</vt:lpwstr>
  </property>
  <property fmtid="{D5CDD505-2E9C-101B-9397-08002B2CF9AE}" pid="5" name="MSIP_Label_75464948-aeeb-436c-a291-ab13687dc8ce_Method">
    <vt:lpwstr>Standard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c144e0e7-37ba-4af7-b062-9a2e7ffe3762</vt:lpwstr>
  </property>
  <property fmtid="{D5CDD505-2E9C-101B-9397-08002B2CF9AE}" pid="9" name="MSIP_Label_75464948-aeeb-436c-a291-ab13687dc8ce_ContentBits">
    <vt:lpwstr>0</vt:lpwstr>
  </property>
  <property fmtid="{D5CDD505-2E9C-101B-9397-08002B2CF9AE}" pid="10" name="MSIP_Label_7058e6ed-1f62-4b3b-a413-1541f2aa482f_Enabled">
    <vt:lpwstr>true</vt:lpwstr>
  </property>
  <property fmtid="{D5CDD505-2E9C-101B-9397-08002B2CF9AE}" pid="11" name="MSIP_Label_7058e6ed-1f62-4b3b-a413-1541f2aa482f_SetDate">
    <vt:lpwstr>2023-07-05T07:44:01Z</vt:lpwstr>
  </property>
  <property fmtid="{D5CDD505-2E9C-101B-9397-08002B2CF9AE}" pid="12" name="MSIP_Label_7058e6ed-1f62-4b3b-a413-1541f2aa482f_Method">
    <vt:lpwstr>Privileged</vt:lpwstr>
  </property>
  <property fmtid="{D5CDD505-2E9C-101B-9397-08002B2CF9AE}" pid="13" name="MSIP_Label_7058e6ed-1f62-4b3b-a413-1541f2aa482f_Name">
    <vt:lpwstr>VIEŠA</vt:lpwstr>
  </property>
  <property fmtid="{D5CDD505-2E9C-101B-9397-08002B2CF9AE}" pid="14" name="MSIP_Label_7058e6ed-1f62-4b3b-a413-1541f2aa482f_SiteId">
    <vt:lpwstr>86bcf768-7bcf-4cd6-b041-b219988b7a9c</vt:lpwstr>
  </property>
  <property fmtid="{D5CDD505-2E9C-101B-9397-08002B2CF9AE}" pid="15" name="MSIP_Label_7058e6ed-1f62-4b3b-a413-1541f2aa482f_ActionId">
    <vt:lpwstr>042023ef-1a5b-44a0-9b1e-7f3adc68e3a0</vt:lpwstr>
  </property>
  <property fmtid="{D5CDD505-2E9C-101B-9397-08002B2CF9AE}" pid="16" name="MSIP_Label_7058e6ed-1f62-4b3b-a413-1541f2aa482f_ContentBits">
    <vt:lpwstr>0</vt:lpwstr>
  </property>
  <property fmtid="{D5CDD505-2E9C-101B-9397-08002B2CF9AE}" pid="17" name="MediaServiceImageTags">
    <vt:lpwstr/>
  </property>
</Properties>
</file>